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</w:pPr>
      <w:r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  <w:t>中共三亚市委宣传部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简标宋" w:hAnsi="微软简标宋" w:eastAsia="微软简标宋" w:cs="微软简标宋"/>
          <w:sz w:val="44"/>
          <w:szCs w:val="44"/>
          <w:lang w:eastAsia="zh-CN"/>
        </w:rPr>
      </w:pPr>
      <w:r>
        <w:rPr>
          <w:rFonts w:hint="eastAsia" w:ascii="微软简标宋" w:hAnsi="微软简标宋" w:eastAsia="微软简标宋" w:cs="微软简标宋"/>
          <w:sz w:val="44"/>
          <w:szCs w:val="44"/>
          <w:lang w:eastAsia="zh-CN"/>
        </w:rPr>
        <w:t>政府购买服务指导性目录编制说明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微软简标宋" w:hAnsi="微软简标宋" w:eastAsia="微软简标宋" w:cs="微软简标宋"/>
          <w:sz w:val="44"/>
          <w:szCs w:val="44"/>
          <w:lang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一、中共三亚市委宣传部</w:t>
      </w:r>
      <w:r>
        <w:rPr>
          <w:rFonts w:hint="eastAsia" w:ascii="黑体" w:hAnsi="黑体" w:eastAsia="黑体" w:cs="黑体"/>
          <w:sz w:val="32"/>
          <w:szCs w:val="32"/>
        </w:rPr>
        <w:t>主要职责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（一）贯彻执行中央、省委有关宣传和新闻发布工作的方针政策；拟定并组织实施全市宣传工作的发展规划与计划。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（二）加强对意识形态领域工作的指导与协调，开展调查研究，掌握社会思想动态，负责全市社会宣传工作。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（三）负责指导全市理论研究、理论学习、理论宣传和理论教育工作。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（四）负责引导社会舆论，坚持正确的舆论导向，指导、协调全市各新闻单位的工作，对三亚日报社、三亚广播电视台的工作实施方针、政策上的指导。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（五）负责从宏观上指导全市精神产品的生产；联系市文化广电出版体育局、市文联、市社科联，并在政治方向和方针政策方面实施领导。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（六）负责拟定并组织实施全市精神文明建设总体规划；协调、指导全市开展精神文明建设、军（警）民共建活动；对全市的精神文明建设工作进行检查、督促和评比。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（七）负责全市的对外宣传工作，指导和协调各有关部门做好对外宣传工作；负责全市网络宣传和网络舆情管理工作。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（八）负责规划、部署全市的思想政治工作任务；配合市委组织部做好党员教育工作；指导协调各区各部门开展国防教育。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（九）负责贯彻落实中央和省、市关于文化产业发展的法律、法规和方针政策；负责全市文化体制改革和文化产业发展的日常工作；管理文化产业发展专项资金。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（十）负责全市党报党刊发行工作。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（十一）负责全市宣传系统工作人员的教育培训工作。按有关规定，负责对三亚日报社和三亚广播电视台科级领导干部的任免备案。</w:t>
      </w:r>
    </w:p>
    <w:p>
      <w:pPr>
        <w:adjustRightInd w:val="0"/>
        <w:snapToGrid w:val="0"/>
        <w:spacing w:line="560" w:lineRule="exact"/>
        <w:ind w:firstLine="480" w:firstLineChars="1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（十二）承办市委和上级部门交办的工作；检查指导各区宣传、思想、精神文明建设等工作。</w:t>
      </w:r>
    </w:p>
    <w:p>
      <w:pPr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（十三）检查指导各区宣传、思想、精神文明建设等工作。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ˎ̥">
    <w:altName w:val="仿宋_GB2312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911F9"/>
    <w:rsid w:val="1DD641E5"/>
    <w:rsid w:val="1DF671FF"/>
    <w:rsid w:val="2DB44AF0"/>
    <w:rsid w:val="31A911F9"/>
    <w:rsid w:val="3F823EF1"/>
    <w:rsid w:val="3FAE6651"/>
    <w:rsid w:val="41ED2716"/>
    <w:rsid w:val="438C6CB3"/>
    <w:rsid w:val="57BE1E6F"/>
    <w:rsid w:val="5B085F25"/>
    <w:rsid w:val="7E664B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天涯区</Company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2023-06-15T03:14:00Z</dcterms:created>
  <dc:creator>w</dc:creator>
  <cp:lastModifiedBy>Administrator</cp:lastModifiedBy>
  <cp:lastPrinted>2023-06-15T03:40:00Z</cp:lastPrinted>
  <dcterms:modified xsi:type="dcterms:W3CDTF">2023-10-13T09:28:10Z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