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outlineLvl w:val="0"/>
        <w:rPr>
          <w:rFonts w:hint="default" w:ascii="Times New Roman" w:hAnsi="Times New Roman" w:eastAsia="宋体" w:cs="Times New Roman"/>
          <w:sz w:val="84"/>
          <w:szCs w:val="84"/>
          <w:lang w:val="en-US" w:eastAsia="zh-CN"/>
        </w:rPr>
      </w:pPr>
    </w:p>
    <w:p>
      <w:pPr>
        <w:jc w:val="center"/>
        <w:outlineLvl w:val="0"/>
        <w:rPr>
          <w:rFonts w:hint="default" w:ascii="Times New Roman" w:hAnsi="Times New Roman" w:eastAsia="宋体" w:cs="Times New Roman"/>
          <w:sz w:val="84"/>
          <w:szCs w:val="84"/>
          <w:lang w:val="en-US" w:eastAsia="zh-CN"/>
        </w:rPr>
      </w:pPr>
    </w:p>
    <w:p>
      <w:pPr>
        <w:jc w:val="center"/>
        <w:outlineLvl w:val="0"/>
        <w:rPr>
          <w:rFonts w:hint="default" w:ascii="Times New Roman" w:hAnsi="Times New Roman" w:eastAsia="宋体" w:cs="Times New Roman"/>
          <w:sz w:val="84"/>
          <w:szCs w:val="84"/>
          <w:lang w:val="en-US" w:eastAsia="zh-CN"/>
        </w:rPr>
      </w:pPr>
    </w:p>
    <w:p>
      <w:pPr>
        <w:jc w:val="center"/>
        <w:outlineLvl w:val="0"/>
        <w:rPr>
          <w:rFonts w:hint="default" w:ascii="Times New Roman" w:hAnsi="Times New Roman" w:eastAsia="宋体" w:cs="Times New Roman"/>
          <w:sz w:val="84"/>
          <w:szCs w:val="84"/>
          <w:lang w:val="en-US" w:eastAsia="zh-CN"/>
        </w:rPr>
      </w:pPr>
    </w:p>
    <w:p>
      <w:pPr>
        <w:jc w:val="center"/>
        <w:outlineLvl w:val="0"/>
        <w:rPr>
          <w:rFonts w:hint="default" w:ascii="Times New Roman" w:hAnsi="Times New Roman" w:cs="Times New Roman"/>
          <w:sz w:val="84"/>
          <w:szCs w:val="84"/>
        </w:rPr>
      </w:pPr>
      <w:r>
        <w:rPr>
          <w:rFonts w:hint="eastAsia" w:asciiTheme="minorAscii" w:hAnsiTheme="majorEastAsia" w:eastAsiaTheme="majorEastAsia" w:cstheme="majorEastAsia"/>
          <w:sz w:val="52"/>
          <w:szCs w:val="52"/>
          <w:lang w:val="en-US" w:eastAsia="zh-CN"/>
        </w:rPr>
        <w:t>2022</w:t>
      </w:r>
      <w:r>
        <w:rPr>
          <w:rFonts w:hint="eastAsia" w:asciiTheme="majorEastAsia" w:hAnsiTheme="majorEastAsia" w:eastAsiaTheme="majorEastAsia" w:cstheme="majorEastAsia"/>
          <w:sz w:val="52"/>
          <w:szCs w:val="52"/>
        </w:rPr>
        <w:t>年</w:t>
      </w:r>
      <w:r>
        <w:rPr>
          <w:rFonts w:hint="eastAsia" w:asciiTheme="majorEastAsia" w:hAnsiTheme="majorEastAsia" w:eastAsiaTheme="majorEastAsia" w:cstheme="majorEastAsia"/>
          <w:sz w:val="52"/>
          <w:szCs w:val="52"/>
          <w:lang w:eastAsia="zh-CN"/>
        </w:rPr>
        <w:t>三亚市生态环境局单位</w:t>
      </w:r>
      <w:r>
        <w:rPr>
          <w:rFonts w:hint="eastAsia" w:asciiTheme="majorEastAsia" w:hAnsiTheme="majorEastAsia" w:eastAsiaTheme="majorEastAsia" w:cstheme="majorEastAsia"/>
          <w:sz w:val="52"/>
          <w:szCs w:val="52"/>
        </w:rPr>
        <w:t>预算</w:t>
      </w:r>
      <w:bookmarkStart w:id="0" w:name="_GoBack"/>
      <w:bookmarkEnd w:id="0"/>
    </w:p>
    <w:p>
      <w:pPr>
        <w:ind w:firstLine="1680"/>
        <w:jc w:val="center"/>
        <w:rPr>
          <w:rFonts w:hint="default" w:ascii="Times New Roman" w:hAnsi="Times New Roman" w:cs="Times New Roman"/>
          <w:sz w:val="84"/>
          <w:szCs w:val="84"/>
        </w:rPr>
      </w:pPr>
    </w:p>
    <w:p>
      <w:pPr>
        <w:ind w:firstLine="1680"/>
        <w:jc w:val="center"/>
        <w:rPr>
          <w:rFonts w:hint="default" w:ascii="Times New Roman" w:hAnsi="Times New Roman" w:cs="Times New Roman"/>
          <w:sz w:val="84"/>
          <w:szCs w:val="84"/>
        </w:rPr>
      </w:pPr>
    </w:p>
    <w:p>
      <w:pPr>
        <w:ind w:firstLine="1680"/>
        <w:jc w:val="center"/>
        <w:rPr>
          <w:rFonts w:hint="default" w:ascii="Times New Roman" w:hAnsi="Times New Roman" w:cs="Times New Roman"/>
          <w:sz w:val="84"/>
          <w:szCs w:val="84"/>
        </w:rPr>
      </w:pPr>
    </w:p>
    <w:p>
      <w:pPr>
        <w:ind w:firstLine="1680"/>
        <w:jc w:val="center"/>
        <w:rPr>
          <w:rFonts w:hint="default" w:ascii="Times New Roman" w:hAnsi="Times New Roman" w:cs="Times New Roman"/>
          <w:sz w:val="84"/>
          <w:szCs w:val="84"/>
        </w:rPr>
      </w:pPr>
    </w:p>
    <w:p>
      <w:pPr>
        <w:ind w:firstLine="1680"/>
        <w:jc w:val="center"/>
        <w:rPr>
          <w:rFonts w:hint="default" w:ascii="Times New Roman" w:hAnsi="Times New Roman" w:cs="Times New Roman"/>
          <w:sz w:val="84"/>
          <w:szCs w:val="84"/>
        </w:rPr>
      </w:pPr>
    </w:p>
    <w:p>
      <w:pPr>
        <w:rPr>
          <w:rFonts w:hint="default" w:ascii="Times New Roman" w:hAnsi="Times New Roman" w:cs="Times New Roman"/>
          <w:sz w:val="84"/>
          <w:szCs w:val="84"/>
        </w:rPr>
      </w:pPr>
    </w:p>
    <w:p>
      <w:pPr>
        <w:jc w:val="center"/>
        <w:outlineLvl w:val="0"/>
        <w:rPr>
          <w:rFonts w:hint="default" w:ascii="Times New Roman" w:hAnsi="Times New Roman" w:eastAsia="黑体" w:cs="Times New Roman"/>
          <w:sz w:val="52"/>
          <w:szCs w:val="52"/>
        </w:rPr>
      </w:pPr>
      <w:r>
        <w:rPr>
          <w:rFonts w:hint="default" w:ascii="Times New Roman" w:hAnsi="Times New Roman" w:eastAsia="黑体" w:cs="Times New Roman"/>
          <w:sz w:val="52"/>
          <w:szCs w:val="52"/>
        </w:rPr>
        <w:t>目录</w:t>
      </w:r>
    </w:p>
    <w:p>
      <w:pPr>
        <w:pStyle w:val="6"/>
        <w:numPr>
          <w:ilvl w:val="0"/>
          <w:numId w:val="1"/>
        </w:numPr>
        <w:ind w:firstLineChars="0"/>
        <w:jc w:val="left"/>
        <w:outlineLvl w:val="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  </w:t>
      </w:r>
      <w:r>
        <w:rPr>
          <w:rFonts w:hint="default" w:ascii="Times New Roman" w:hAnsi="Times New Roman" w:eastAsia="仿宋_GB2312" w:cs="Times New Roman"/>
          <w:sz w:val="32"/>
          <w:szCs w:val="32"/>
        </w:rPr>
        <w:t xml:space="preserve"> </w:t>
      </w:r>
      <w:r>
        <w:rPr>
          <w:rFonts w:hint="default" w:ascii="Times New Roman" w:hAnsi="Times New Roman" w:eastAsia="黑体" w:cs="Times New Roman"/>
          <w:sz w:val="32"/>
          <w:szCs w:val="32"/>
          <w:lang w:eastAsia="zh-CN"/>
        </w:rPr>
        <w:t>三亚市生态环境局</w:t>
      </w:r>
      <w:r>
        <w:rPr>
          <w:rFonts w:hint="eastAsia" w:ascii="Times New Roman" w:hAnsi="Times New Roman" w:eastAsia="黑体" w:cs="Times New Roman"/>
          <w:sz w:val="32"/>
          <w:szCs w:val="32"/>
          <w:lang w:eastAsia="zh-CN"/>
        </w:rPr>
        <w:t>单位概况</w:t>
      </w:r>
    </w:p>
    <w:p>
      <w:pPr>
        <w:pStyle w:val="6"/>
        <w:numPr>
          <w:numId w:val="0"/>
        </w:numPr>
        <w:ind w:leftChars="0"/>
        <w:jc w:val="left"/>
        <w:outlineLvl w:val="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一、主要职能</w:t>
      </w:r>
    </w:p>
    <w:p>
      <w:pPr>
        <w:pStyle w:val="6"/>
        <w:numPr>
          <w:numId w:val="0"/>
        </w:numPr>
        <w:ind w:leftChars="0"/>
        <w:jc w:val="left"/>
        <w:outlineLvl w:val="0"/>
        <w:rPr>
          <w:rFonts w:hint="default" w:ascii="Times New Roman" w:hAnsi="Times New Roman" w:eastAsia="黑体" w:cs="Times New Roman"/>
          <w:sz w:val="32"/>
          <w:szCs w:val="32"/>
          <w:lang w:eastAsia="zh-CN"/>
        </w:rPr>
      </w:pPr>
      <w:r>
        <w:rPr>
          <w:rFonts w:hint="eastAsia" w:ascii="仿宋_GB2312" w:hAnsi="仿宋_GB2312" w:eastAsia="仿宋_GB2312" w:cs="仿宋_GB2312"/>
          <w:sz w:val="32"/>
          <w:szCs w:val="32"/>
          <w:lang w:eastAsia="zh-CN"/>
        </w:rPr>
        <w:t>二、机构设置</w:t>
      </w:r>
    </w:p>
    <w:p>
      <w:pPr>
        <w:pStyle w:val="6"/>
        <w:numPr>
          <w:ilvl w:val="0"/>
          <w:numId w:val="1"/>
        </w:numPr>
        <w:ind w:firstLineChars="0"/>
        <w:jc w:val="left"/>
        <w:outlineLvl w:val="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   </w:t>
      </w:r>
      <w:r>
        <w:rPr>
          <w:rFonts w:hint="default" w:ascii="Times New Roman" w:hAnsi="Times New Roman" w:eastAsia="黑体" w:cs="Times New Roman"/>
          <w:sz w:val="32"/>
          <w:szCs w:val="32"/>
          <w:lang w:eastAsia="zh-CN"/>
        </w:rPr>
        <w:t>三亚市生态环境局</w:t>
      </w:r>
      <w:r>
        <w:rPr>
          <w:rFonts w:hint="eastAsia" w:ascii="黑体" w:hAnsi="黑体" w:eastAsia="黑体" w:cs="黑体"/>
          <w:sz w:val="32"/>
          <w:szCs w:val="32"/>
          <w:lang w:val="en-US" w:eastAsia="zh-CN"/>
        </w:rPr>
        <w:t>2022</w:t>
      </w:r>
      <w:r>
        <w:rPr>
          <w:rFonts w:hint="default" w:ascii="Times New Roman" w:hAnsi="Times New Roman" w:eastAsia="黑体" w:cs="Times New Roman"/>
          <w:sz w:val="32"/>
          <w:szCs w:val="32"/>
        </w:rPr>
        <w:t>年</w:t>
      </w:r>
      <w:r>
        <w:rPr>
          <w:rFonts w:hint="eastAsia" w:ascii="Times New Roman" w:hAnsi="Times New Roman" w:eastAsia="黑体" w:cs="Times New Roman"/>
          <w:sz w:val="32"/>
          <w:szCs w:val="32"/>
          <w:lang w:eastAsia="zh-CN"/>
        </w:rPr>
        <w:t>单位</w:t>
      </w:r>
      <w:r>
        <w:rPr>
          <w:rFonts w:hint="default" w:ascii="Times New Roman" w:hAnsi="Times New Roman" w:eastAsia="黑体" w:cs="Times New Roman"/>
          <w:sz w:val="32"/>
          <w:szCs w:val="32"/>
        </w:rPr>
        <w:t>预算表</w:t>
      </w:r>
    </w:p>
    <w:p>
      <w:pPr>
        <w:pStyle w:val="6"/>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outlineLvl w:val="0"/>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 xml:space="preserve">  </w:t>
      </w:r>
      <w:r>
        <w:rPr>
          <w:rFonts w:hint="default" w:ascii="Times New Roman" w:hAnsi="Times New Roman" w:eastAsia="黑体" w:cs="Times New Roman"/>
          <w:sz w:val="32"/>
          <w:szCs w:val="32"/>
          <w:lang w:eastAsia="zh-CN"/>
        </w:rPr>
        <w:t>三亚市生态环境局</w:t>
      </w:r>
      <w:r>
        <w:rPr>
          <w:rFonts w:hint="default" w:ascii="Times New Roman" w:hAnsi="Times New Roman" w:eastAsia="黑体" w:cs="Times New Roman"/>
          <w:sz w:val="32"/>
          <w:szCs w:val="32"/>
          <w:lang w:val="en-US" w:eastAsia="zh-CN"/>
        </w:rPr>
        <w:t>202</w:t>
      </w:r>
      <w:r>
        <w:rPr>
          <w:rFonts w:hint="eastAsia" w:ascii="Times New Roman" w:hAnsi="Times New Roman" w:eastAsia="黑体" w:cs="Times New Roman"/>
          <w:sz w:val="32"/>
          <w:szCs w:val="32"/>
          <w:lang w:val="en-US" w:eastAsia="zh-CN"/>
        </w:rPr>
        <w:t>2</w:t>
      </w:r>
      <w:r>
        <w:rPr>
          <w:rFonts w:hint="default" w:ascii="Times New Roman" w:hAnsi="Times New Roman" w:eastAsia="黑体" w:cs="Times New Roman"/>
          <w:sz w:val="32"/>
          <w:szCs w:val="32"/>
        </w:rPr>
        <w:t>年</w:t>
      </w:r>
      <w:r>
        <w:rPr>
          <w:rFonts w:hint="eastAsia" w:ascii="Times New Roman" w:hAnsi="Times New Roman" w:eastAsia="黑体" w:cs="Times New Roman"/>
          <w:sz w:val="32"/>
          <w:szCs w:val="32"/>
          <w:lang w:eastAsia="zh-CN"/>
        </w:rPr>
        <w:t>单位</w:t>
      </w:r>
      <w:r>
        <w:rPr>
          <w:rFonts w:hint="default" w:ascii="Times New Roman" w:hAnsi="Times New Roman" w:eastAsia="黑体" w:cs="Times New Roman"/>
          <w:sz w:val="32"/>
          <w:szCs w:val="32"/>
        </w:rPr>
        <w:t>预算情况说明</w:t>
      </w:r>
    </w:p>
    <w:p>
      <w:pPr>
        <w:pStyle w:val="6"/>
        <w:numPr>
          <w:ilvl w:val="0"/>
          <w:numId w:val="1"/>
        </w:numPr>
        <w:ind w:firstLineChars="0"/>
        <w:jc w:val="left"/>
        <w:outlineLvl w:val="0"/>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 xml:space="preserve">  名词解释</w:t>
      </w:r>
    </w:p>
    <w:p>
      <w:pPr>
        <w:pStyle w:val="6"/>
        <w:ind w:left="1320" w:firstLine="0" w:firstLineChars="0"/>
        <w:jc w:val="left"/>
        <w:rPr>
          <w:rFonts w:hint="default" w:ascii="Times New Roman" w:hAnsi="Times New Roman" w:eastAsia="黑体" w:cs="Times New Roman"/>
          <w:sz w:val="32"/>
          <w:szCs w:val="32"/>
        </w:rPr>
      </w:pPr>
    </w:p>
    <w:p>
      <w:pPr>
        <w:pStyle w:val="6"/>
        <w:ind w:left="1320" w:firstLine="0" w:firstLineChars="0"/>
        <w:jc w:val="left"/>
        <w:rPr>
          <w:rFonts w:hint="default" w:ascii="Times New Roman" w:hAnsi="Times New Roman" w:eastAsia="黑体" w:cs="Times New Roman"/>
          <w:sz w:val="32"/>
          <w:szCs w:val="32"/>
        </w:rPr>
      </w:pPr>
    </w:p>
    <w:p>
      <w:pPr>
        <w:pStyle w:val="6"/>
        <w:ind w:left="1320" w:firstLine="0" w:firstLineChars="0"/>
        <w:jc w:val="left"/>
        <w:rPr>
          <w:rFonts w:hint="default" w:ascii="Times New Roman" w:hAnsi="Times New Roman" w:eastAsia="黑体" w:cs="Times New Roman"/>
          <w:sz w:val="32"/>
          <w:szCs w:val="32"/>
        </w:rPr>
      </w:pPr>
    </w:p>
    <w:p>
      <w:pPr>
        <w:pStyle w:val="6"/>
        <w:ind w:left="1320" w:firstLine="0" w:firstLineChars="0"/>
        <w:jc w:val="left"/>
        <w:rPr>
          <w:rFonts w:hint="default" w:ascii="Times New Roman" w:hAnsi="Times New Roman" w:eastAsia="黑体" w:cs="Times New Roman"/>
          <w:sz w:val="32"/>
          <w:szCs w:val="32"/>
        </w:rPr>
        <w:sectPr>
          <w:headerReference r:id="rId3" w:type="default"/>
          <w:pgSz w:w="11906" w:h="16838"/>
          <w:pgMar w:top="1440" w:right="1800" w:bottom="1440" w:left="1800" w:header="851" w:footer="992" w:gutter="0"/>
          <w:cols w:space="720" w:num="1"/>
          <w:docGrid w:type="lines" w:linePitch="312" w:charSpace="0"/>
        </w:sectPr>
      </w:pPr>
    </w:p>
    <w:p>
      <w:pPr>
        <w:jc w:val="left"/>
        <w:rPr>
          <w:rFonts w:ascii="黑体" w:hAnsi="黑体" w:eastAsia="黑体"/>
          <w:sz w:val="32"/>
          <w:szCs w:val="32"/>
        </w:rPr>
      </w:pPr>
    </w:p>
    <w:p>
      <w:pPr>
        <w:pStyle w:val="6"/>
        <w:numPr>
          <w:ilvl w:val="0"/>
          <w:numId w:val="3"/>
        </w:numPr>
        <w:ind w:firstLineChars="0"/>
        <w:jc w:val="center"/>
        <w:outlineLvl w:val="0"/>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三亚市生态环境局</w:t>
      </w:r>
      <w:r>
        <w:rPr>
          <w:rFonts w:hint="eastAsia" w:ascii="黑体" w:hAnsi="黑体" w:eastAsia="黑体" w:cs="黑体"/>
          <w:sz w:val="32"/>
          <w:szCs w:val="32"/>
          <w:lang w:val="en-US" w:eastAsia="zh-CN"/>
        </w:rPr>
        <w:t>单位</w:t>
      </w:r>
      <w:r>
        <w:rPr>
          <w:rFonts w:hint="eastAsia" w:ascii="黑体" w:hAnsi="黑体" w:eastAsia="黑体"/>
          <w:sz w:val="32"/>
          <w:szCs w:val="32"/>
          <w:lang w:eastAsia="zh-CN"/>
        </w:rPr>
        <w:t>概况</w:t>
      </w:r>
    </w:p>
    <w:p>
      <w:pPr>
        <w:jc w:val="left"/>
        <w:rPr>
          <w:rFonts w:ascii="仿宋_GB2312" w:hAnsi="仿宋_GB2312" w:eastAsia="仿宋_GB2312" w:cs="仿宋_GB2312"/>
          <w:sz w:val="32"/>
          <w:szCs w:val="32"/>
        </w:rPr>
      </w:pPr>
    </w:p>
    <w:p>
      <w:pPr>
        <w:ind w:firstLine="643" w:firstLineChars="200"/>
        <w:jc w:val="left"/>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一、主要职能</w:t>
      </w:r>
    </w:p>
    <w:p>
      <w:pPr>
        <w:pStyle w:val="6"/>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Chars="0" w:firstLine="640" w:firstLineChars="200"/>
        <w:jc w:val="both"/>
        <w:textAlignment w:val="auto"/>
        <w:outlineLvl w:val="9"/>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（一）、</w:t>
      </w:r>
      <w:r>
        <w:rPr>
          <w:rFonts w:hint="default" w:ascii="Times New Roman" w:hAnsi="Times New Roman" w:eastAsia="仿宋_GB2312" w:cs="Times New Roman"/>
          <w:sz w:val="32"/>
          <w:szCs w:val="32"/>
        </w:rPr>
        <w:t xml:space="preserve">贯彻落实党和国家、省有关全市生态环境工作的方针政策、法律法规，执行市委、市政府决策部署和中国（海南）自由贸易试验区、中国特色自由贸易港政策措施，研究提出中国（海南）自由贸易试验区、中国特色自由贸易港有关生态环境保护工作方面的意见和建议。 </w:t>
      </w:r>
    </w:p>
    <w:p>
      <w:pPr>
        <w:pStyle w:val="6"/>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firstLine="640" w:firstLineChars="200"/>
        <w:jc w:val="both"/>
        <w:textAlignment w:val="auto"/>
        <w:outlineLvl w:val="9"/>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（二）、</w:t>
      </w:r>
      <w:r>
        <w:rPr>
          <w:rFonts w:hint="default" w:ascii="Times New Roman" w:hAnsi="Times New Roman" w:eastAsia="仿宋_GB2312" w:cs="Times New Roman"/>
          <w:sz w:val="32"/>
          <w:szCs w:val="32"/>
        </w:rPr>
        <w:t>研究拟订并组织实施全市生态环境保护工作政策规定、规章制度和发展战略，研究推进生态环境保护改革；会同有关部门拟订并组织实施全市生态环境政策、规划；会同有关部门组织编制并监督实施重点区域、流域、海域、地下水、饮用水水源地生态环境规划和水功能区划。</w:t>
      </w:r>
    </w:p>
    <w:p>
      <w:pPr>
        <w:pStyle w:val="6"/>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Chars="0" w:firstLine="640" w:firstLineChars="200"/>
        <w:jc w:val="both"/>
        <w:textAlignment w:val="auto"/>
        <w:outlineLvl w:val="9"/>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（三）、</w:t>
      </w:r>
      <w:r>
        <w:rPr>
          <w:rFonts w:hint="default" w:ascii="Times New Roman" w:hAnsi="Times New Roman" w:eastAsia="仿宋_GB2312" w:cs="Times New Roman"/>
          <w:sz w:val="32"/>
          <w:szCs w:val="32"/>
        </w:rPr>
        <w:t>负责生态环境问题的统筹协调和监督管理。牵头协调环境污染事故、生态破坏事件的调查处理；指导、协调全市突发生态环境事件的应急、预警工作；牵头指导实施生态环境损害赔偿制度；协调解决跨区环境污染纠纷；统筹协调重点区域、流域、海域生态环境保护工作。</w:t>
      </w:r>
    </w:p>
    <w:p>
      <w:pPr>
        <w:pStyle w:val="6"/>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Chars="0" w:firstLine="640" w:firstLineChars="200"/>
        <w:jc w:val="both"/>
        <w:textAlignment w:val="auto"/>
        <w:outlineLvl w:val="9"/>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（四）、</w:t>
      </w:r>
      <w:r>
        <w:rPr>
          <w:rFonts w:hint="default" w:ascii="Times New Roman" w:hAnsi="Times New Roman" w:eastAsia="仿宋_GB2312" w:cs="Times New Roman"/>
          <w:sz w:val="32"/>
          <w:szCs w:val="32"/>
        </w:rPr>
        <w:t>负责监督管理全市减排目标的落实。组织制定并监督实施陆地和海洋各类污染物排放总量控制计划，确定大气、水、海洋等纳污能力；监督检查各区污染物减排任务完成情况，实施生态环境保护目标责任制；组织实施排污许可证制度。</w:t>
      </w:r>
    </w:p>
    <w:p>
      <w:pPr>
        <w:pStyle w:val="6"/>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firstLine="640" w:firstLineChars="200"/>
        <w:jc w:val="both"/>
        <w:textAlignment w:val="auto"/>
        <w:outlineLvl w:val="9"/>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（五）、</w:t>
      </w:r>
      <w:r>
        <w:rPr>
          <w:rFonts w:hint="default" w:ascii="Times New Roman" w:hAnsi="Times New Roman" w:eastAsia="仿宋_GB2312" w:cs="Times New Roman"/>
          <w:sz w:val="32"/>
          <w:szCs w:val="32"/>
        </w:rPr>
        <w:t>会同有关部门开展地方党政领导班子和领导干部生态环境保护实绩评价工作。</w:t>
      </w:r>
    </w:p>
    <w:p>
      <w:pPr>
        <w:pStyle w:val="6"/>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Chars="0" w:firstLine="640" w:firstLineChars="200"/>
        <w:jc w:val="both"/>
        <w:textAlignment w:val="auto"/>
        <w:outlineLvl w:val="9"/>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（六）、</w:t>
      </w:r>
      <w:r>
        <w:rPr>
          <w:rFonts w:hint="default" w:ascii="Times New Roman" w:hAnsi="Times New Roman" w:eastAsia="仿宋_GB2312" w:cs="Times New Roman"/>
          <w:sz w:val="32"/>
          <w:szCs w:val="32"/>
        </w:rPr>
        <w:t>负责提出生态环境领域固定资产投资、市级财政性资金安排的意见，配合有关部门做好组织实施。参与指导推动循环经济和生态环保产业发展。</w:t>
      </w:r>
    </w:p>
    <w:p>
      <w:pPr>
        <w:pStyle w:val="6"/>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Chars="0" w:firstLine="640" w:firstLineChars="200"/>
        <w:jc w:val="both"/>
        <w:textAlignment w:val="auto"/>
        <w:outlineLvl w:val="9"/>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（七）、</w:t>
      </w:r>
      <w:r>
        <w:rPr>
          <w:rFonts w:hint="default" w:ascii="Times New Roman" w:hAnsi="Times New Roman" w:eastAsia="仿宋_GB2312" w:cs="Times New Roman"/>
          <w:sz w:val="32"/>
          <w:szCs w:val="32"/>
        </w:rPr>
        <w:t>负责环境污染防治的监督管理。制定大气、水、海洋、土壤、噪声、光、恶臭、固体废物、化学品、机动车等的污染防治管理制度并监督实施；会同有关部门监督管理饮用水水源地生态环境保护工作，组织指导城乡生态环境综合整治工作，监督指导农业面源污染治理工作。</w:t>
      </w:r>
    </w:p>
    <w:p>
      <w:pPr>
        <w:pStyle w:val="6"/>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Chars="0" w:firstLine="640" w:firstLineChars="200"/>
        <w:jc w:val="both"/>
        <w:textAlignment w:val="auto"/>
        <w:outlineLvl w:val="9"/>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（八）、</w:t>
      </w:r>
      <w:r>
        <w:rPr>
          <w:rFonts w:hint="default" w:ascii="Times New Roman" w:hAnsi="Times New Roman" w:eastAsia="仿宋_GB2312" w:cs="Times New Roman"/>
          <w:sz w:val="32"/>
          <w:szCs w:val="32"/>
        </w:rPr>
        <w:t>指导、协调、监督生态保护修复，参与推进国家生态文明试验区（海南）建设工作。组织编制生态保护规划；监督对生态环境有影响的自然资源开发利用活动、重要生态环境建设和生态破坏恢复工作；协调、监督生物多梓性保护、野生动植物保护、湿地环境保护工作；指导、协调和监督全市农村生态环境保 护，指导开展各类生态创建工作和生态示范区建设工作；参与生态保护补偿工作。</w:t>
      </w:r>
    </w:p>
    <w:p>
      <w:pPr>
        <w:pStyle w:val="6"/>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Chars="0" w:firstLine="640" w:firstLineChars="200"/>
        <w:jc w:val="both"/>
        <w:textAlignment w:val="auto"/>
        <w:outlineLvl w:val="9"/>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（九）、</w:t>
      </w:r>
      <w:r>
        <w:rPr>
          <w:rFonts w:hint="default" w:ascii="Times New Roman" w:hAnsi="Times New Roman" w:eastAsia="仿宋_GB2312" w:cs="Times New Roman"/>
          <w:sz w:val="32"/>
          <w:szCs w:val="32"/>
        </w:rPr>
        <w:t>负责核与辐射安全的监督管理。监督管理权限内全市核与辐射安全环境保护，配合开展辐射事故应急处置工作。</w:t>
      </w:r>
    </w:p>
    <w:p>
      <w:pPr>
        <w:pStyle w:val="6"/>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Chars="0" w:firstLine="640" w:firstLineChars="200"/>
        <w:jc w:val="both"/>
        <w:textAlignment w:val="auto"/>
        <w:outlineLvl w:val="9"/>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（十）、</w:t>
      </w:r>
      <w:r>
        <w:rPr>
          <w:rFonts w:hint="default" w:ascii="Times New Roman" w:hAnsi="Times New Roman" w:eastAsia="仿宋_GB2312" w:cs="Times New Roman"/>
          <w:sz w:val="32"/>
          <w:szCs w:val="32"/>
        </w:rPr>
        <w:t>负责生态环境准入的监督管理。按管理权限组织审批或审查重点开发建设区域、规划、项目环境影响评价文件；组织开展强制性清洁生产初审工作；拟订并组织实施生态环境准入清单。</w:t>
      </w:r>
    </w:p>
    <w:p>
      <w:pPr>
        <w:pStyle w:val="6"/>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Chars="0" w:firstLine="640" w:firstLineChars="200"/>
        <w:jc w:val="both"/>
        <w:textAlignment w:val="auto"/>
        <w:outlineLvl w:val="9"/>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（十一）、</w:t>
      </w:r>
      <w:r>
        <w:rPr>
          <w:rFonts w:hint="default" w:ascii="Times New Roman" w:hAnsi="Times New Roman" w:eastAsia="仿宋_GB2312" w:cs="Times New Roman"/>
          <w:sz w:val="32"/>
          <w:szCs w:val="32"/>
        </w:rPr>
        <w:t>组织开展生态环境监测工作。拟订并监督实施地方性生态环境监测制度、规范和标准；会同有关部门统一规划生态环境质量监测站点设置，组织实施生态环境质量监测、污染源监督性监测、温室气体减排监测、应急监测。组织对生态环境质量状况进行调查评价、预测预警；组织建设和管理生态环境监测网和生态环境信息网，建立和实行生态环境质量公告制度，发布生态环境信息和生态环境状况公报。</w:t>
      </w:r>
    </w:p>
    <w:p>
      <w:pPr>
        <w:pStyle w:val="6"/>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Chars="0" w:firstLine="640" w:firstLineChars="200"/>
        <w:jc w:val="both"/>
        <w:textAlignment w:val="auto"/>
        <w:outlineLvl w:val="9"/>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（十二）、</w:t>
      </w:r>
      <w:r>
        <w:rPr>
          <w:rFonts w:hint="default" w:ascii="Times New Roman" w:hAnsi="Times New Roman" w:eastAsia="仿宋_GB2312" w:cs="Times New Roman"/>
          <w:sz w:val="32"/>
          <w:szCs w:val="32"/>
        </w:rPr>
        <w:t>负责应对气候变化工作。协调实施应对气候变化及温室气体减排的规划和政策措施；负责全市应对气候变化及碳减排的日常工作。</w:t>
      </w:r>
    </w:p>
    <w:p>
      <w:pPr>
        <w:pStyle w:val="6"/>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firstLine="640" w:firstLineChars="200"/>
        <w:jc w:val="both"/>
        <w:textAlignment w:val="auto"/>
        <w:outlineLvl w:val="9"/>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（十三）、</w:t>
      </w:r>
      <w:r>
        <w:rPr>
          <w:rFonts w:hint="default" w:ascii="Times New Roman" w:hAnsi="Times New Roman" w:eastAsia="仿宋_GB2312" w:cs="Times New Roman"/>
          <w:sz w:val="32"/>
          <w:szCs w:val="32"/>
        </w:rPr>
        <w:t>配合开展生态环境保护督察。配合中央、省生态环境保护督察工作，协调生态环境保护督察相关工作。</w:t>
      </w:r>
    </w:p>
    <w:p>
      <w:pPr>
        <w:pStyle w:val="6"/>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Chars="0" w:firstLine="640" w:firstLineChars="200"/>
        <w:jc w:val="both"/>
        <w:textAlignment w:val="auto"/>
        <w:outlineLvl w:val="9"/>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（十四）、</w:t>
      </w:r>
      <w:r>
        <w:rPr>
          <w:rFonts w:hint="default" w:ascii="Times New Roman" w:hAnsi="Times New Roman" w:eastAsia="仿宋_GB2312" w:cs="Times New Roman"/>
          <w:sz w:val="32"/>
          <w:szCs w:val="32"/>
        </w:rPr>
        <w:t>负责协调、对接和监督生态环境执法工作。</w:t>
      </w:r>
    </w:p>
    <w:p>
      <w:pPr>
        <w:pStyle w:val="6"/>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Chars="0" w:firstLine="640" w:firstLineChars="200"/>
        <w:jc w:val="both"/>
        <w:textAlignment w:val="auto"/>
        <w:outlineLvl w:val="9"/>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（十五）、</w:t>
      </w:r>
      <w:r>
        <w:rPr>
          <w:rFonts w:hint="default" w:ascii="Times New Roman" w:hAnsi="Times New Roman" w:eastAsia="仿宋_GB2312" w:cs="Times New Roman"/>
          <w:sz w:val="32"/>
          <w:szCs w:val="32"/>
        </w:rPr>
        <w:t>组织、指导和协调生</w:t>
      </w:r>
      <w:r>
        <w:rPr>
          <w:rFonts w:hint="default" w:ascii="Times New Roman" w:hAnsi="Times New Roman" w:eastAsia="仿宋_GB2312" w:cs="Times New Roman"/>
          <w:sz w:val="32"/>
          <w:szCs w:val="32"/>
          <w:lang w:eastAsia="zh-CN"/>
        </w:rPr>
        <w:t>态</w:t>
      </w:r>
      <w:r>
        <w:rPr>
          <w:rFonts w:hint="default" w:ascii="Times New Roman" w:hAnsi="Times New Roman" w:eastAsia="仿宋_GB2312" w:cs="Times New Roman"/>
          <w:sz w:val="32"/>
          <w:szCs w:val="32"/>
        </w:rPr>
        <w:t>环境宣传教育工作，组织实施生态环境保护宣传教育纲要，推动社会组织和公众参与生态环境保护，指导生态环境科技工作。</w:t>
      </w:r>
    </w:p>
    <w:p>
      <w:pPr>
        <w:pStyle w:val="6"/>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Chars="0" w:firstLine="640" w:firstLineChars="200"/>
        <w:jc w:val="both"/>
        <w:textAlignment w:val="auto"/>
        <w:outlineLvl w:val="9"/>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（十六）、</w:t>
      </w:r>
      <w:r>
        <w:rPr>
          <w:rFonts w:hint="default" w:ascii="Times New Roman" w:hAnsi="Times New Roman" w:eastAsia="仿宋_GB2312" w:cs="Times New Roman"/>
          <w:sz w:val="32"/>
          <w:szCs w:val="32"/>
        </w:rPr>
        <w:t>参与生态环境国际合作和交流，参与处理涉外有关生态环境事务。</w:t>
      </w:r>
    </w:p>
    <w:p>
      <w:pPr>
        <w:pStyle w:val="6"/>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Chars="0" w:firstLine="640" w:firstLineChars="200"/>
        <w:jc w:val="both"/>
        <w:textAlignment w:val="auto"/>
        <w:outlineLvl w:val="9"/>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（十七）、</w:t>
      </w:r>
      <w:r>
        <w:rPr>
          <w:rFonts w:hint="default" w:ascii="Times New Roman" w:hAnsi="Times New Roman" w:eastAsia="仿宋_GB2312" w:cs="Times New Roman"/>
          <w:sz w:val="32"/>
          <w:szCs w:val="32"/>
        </w:rPr>
        <w:t>检查指导各区生态环境工作，完成市委、市政府交办的其他工作。</w:t>
      </w:r>
    </w:p>
    <w:p>
      <w:pPr>
        <w:ind w:firstLine="643" w:firstLineChars="200"/>
        <w:outlineLvl w:val="0"/>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二、机构设置</w:t>
      </w:r>
    </w:p>
    <w:p>
      <w:pPr>
        <w:ind w:firstLine="640" w:firstLineChars="200"/>
        <w:outlineLvl w:val="0"/>
        <w:rPr>
          <w:rFonts w:hint="eastAsia" w:ascii="Times New Roman" w:hAnsi="Times New Roman" w:eastAsia="仿宋_GB2312" w:cs="Times New Roman"/>
          <w:sz w:val="32"/>
          <w:szCs w:val="32"/>
          <w:lang w:val="en-US" w:eastAsia="zh-CN"/>
        </w:rPr>
      </w:pPr>
      <w:r>
        <w:rPr>
          <w:rFonts w:hint="eastAsia" w:ascii="仿宋_GB2312" w:hAnsi="仿宋_GB2312" w:eastAsia="仿宋_GB2312" w:cs="仿宋_GB2312"/>
          <w:b w:val="0"/>
          <w:bCs w:val="0"/>
          <w:sz w:val="32"/>
          <w:szCs w:val="32"/>
          <w:lang w:eastAsia="zh-CN"/>
        </w:rPr>
        <w:t>三亚市生态环境局内设</w:t>
      </w:r>
      <w:r>
        <w:rPr>
          <w:rFonts w:hint="eastAsia" w:ascii="Times New Roman" w:hAnsi="Times New Roman" w:eastAsia="仿宋_GB2312" w:cs="Times New Roman"/>
          <w:sz w:val="32"/>
          <w:szCs w:val="32"/>
          <w:lang w:eastAsia="zh-CN"/>
        </w:rPr>
        <w:t>办公室、自然生态保护科、法规与科技科</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环境应急管理科</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、水环境管理科、海洋环境管理科、大气环境管理科（应对气候变化科）、土壤和农村环境管理科（核与辐射安全科）、环境影响评价与排放管理科（行政审批办公室、生态环境监测科）</w:t>
      </w:r>
      <w:r>
        <w:rPr>
          <w:rFonts w:hint="eastAsia" w:ascii="Times New Roman" w:hAnsi="Times New Roman" w:eastAsia="仿宋_GB2312" w:cs="Times New Roman"/>
          <w:sz w:val="32"/>
          <w:szCs w:val="32"/>
          <w:lang w:val="en-US" w:eastAsia="zh-CN"/>
        </w:rPr>
        <w:t>8个科室及海棠分局、吉阳分局、天涯分局、崖州分局、育才分局5个派出机构。</w:t>
      </w:r>
    </w:p>
    <w:p>
      <w:pPr>
        <w:ind w:firstLine="640" w:firstLineChars="200"/>
        <w:outlineLvl w:val="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行政编制数46名，实有人数46人。设局长1名，副局长3名，科级领导职数20名。</w:t>
      </w:r>
    </w:p>
    <w:p>
      <w:pPr>
        <w:ind w:left="800"/>
        <w:jc w:val="center"/>
        <w:outlineLvl w:val="0"/>
        <w:rPr>
          <w:rFonts w:hint="default" w:ascii="Times New Roman" w:hAnsi="Times New Roman" w:eastAsia="黑体" w:cs="Times New Roman"/>
          <w:sz w:val="32"/>
          <w:szCs w:val="32"/>
        </w:rPr>
      </w:pPr>
    </w:p>
    <w:p>
      <w:pPr>
        <w:ind w:firstLine="960" w:firstLineChars="300"/>
        <w:jc w:val="both"/>
        <w:outlineLvl w:val="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第二部分 </w:t>
      </w:r>
      <w:r>
        <w:rPr>
          <w:rFonts w:hint="default" w:ascii="Times New Roman" w:hAnsi="Times New Roman" w:eastAsia="仿宋_GB2312" w:cs="Times New Roman"/>
          <w:sz w:val="32"/>
          <w:szCs w:val="32"/>
        </w:rPr>
        <w:t xml:space="preserve"> </w:t>
      </w:r>
      <w:r>
        <w:rPr>
          <w:rFonts w:hint="default" w:ascii="Times New Roman" w:hAnsi="Times New Roman" w:eastAsia="黑体" w:cs="Times New Roman"/>
          <w:sz w:val="32"/>
          <w:szCs w:val="32"/>
          <w:lang w:eastAsia="zh-CN"/>
        </w:rPr>
        <w:t>三亚市生态环境局</w:t>
      </w:r>
      <w:r>
        <w:rPr>
          <w:rFonts w:hint="default" w:ascii="Times New Roman" w:hAnsi="Times New Roman" w:eastAsia="黑体" w:cs="Times New Roman"/>
          <w:sz w:val="32"/>
          <w:szCs w:val="32"/>
          <w:lang w:val="en-US" w:eastAsia="zh-CN"/>
        </w:rPr>
        <w:t>202</w:t>
      </w:r>
      <w:r>
        <w:rPr>
          <w:rFonts w:hint="eastAsia" w:ascii="Times New Roman" w:hAnsi="Times New Roman" w:eastAsia="黑体" w:cs="Times New Roman"/>
          <w:sz w:val="32"/>
          <w:szCs w:val="32"/>
          <w:lang w:val="en-US" w:eastAsia="zh-CN"/>
        </w:rPr>
        <w:t>2</w:t>
      </w:r>
      <w:r>
        <w:rPr>
          <w:rFonts w:hint="default" w:ascii="Times New Roman" w:hAnsi="Times New Roman" w:eastAsia="黑体" w:cs="Times New Roman"/>
          <w:sz w:val="32"/>
          <w:szCs w:val="32"/>
        </w:rPr>
        <w:t>年</w:t>
      </w:r>
      <w:r>
        <w:rPr>
          <w:rFonts w:hint="eastAsia" w:ascii="Times New Roman" w:hAnsi="Times New Roman" w:eastAsia="黑体" w:cs="Times New Roman"/>
          <w:sz w:val="32"/>
          <w:szCs w:val="32"/>
          <w:lang w:eastAsia="zh-CN"/>
        </w:rPr>
        <w:t>单位</w:t>
      </w:r>
      <w:r>
        <w:rPr>
          <w:rFonts w:hint="default" w:ascii="Times New Roman" w:hAnsi="Times New Roman" w:eastAsia="黑体" w:cs="Times New Roman"/>
          <w:sz w:val="32"/>
          <w:szCs w:val="32"/>
        </w:rPr>
        <w:t>预算表</w:t>
      </w:r>
    </w:p>
    <w:p>
      <w:pPr>
        <w:ind w:left="800"/>
        <w:jc w:val="left"/>
        <w:rPr>
          <w:rFonts w:hint="default" w:ascii="Times New Roman" w:hAnsi="Times New Roman" w:eastAsia="黑体" w:cs="Times New Roman"/>
          <w:sz w:val="32"/>
          <w:szCs w:val="32"/>
        </w:rPr>
      </w:pPr>
    </w:p>
    <w:p>
      <w:pPr>
        <w:ind w:left="800"/>
        <w:jc w:val="center"/>
        <w:outlineLvl w:val="9"/>
        <w:rPr>
          <w:rFonts w:hint="default" w:ascii="Times New Roman" w:hAnsi="Times New Roman" w:eastAsia="仿宋_GB2312" w:cs="Times New Roman"/>
          <w:b/>
          <w:sz w:val="32"/>
          <w:szCs w:val="32"/>
        </w:rPr>
      </w:pPr>
      <w:r>
        <w:rPr>
          <w:rFonts w:hint="default" w:ascii="Times New Roman" w:hAnsi="Times New Roman" w:eastAsia="仿宋_GB2312" w:cs="Times New Roman"/>
          <w:b w:val="0"/>
          <w:bCs/>
          <w:sz w:val="32"/>
          <w:szCs w:val="32"/>
        </w:rPr>
        <w:t>（</w:t>
      </w:r>
      <w:r>
        <w:rPr>
          <w:rFonts w:hint="eastAsia" w:ascii="Times New Roman" w:hAnsi="Times New Roman" w:eastAsia="仿宋_GB2312" w:cs="Times New Roman"/>
          <w:b w:val="0"/>
          <w:bCs/>
          <w:sz w:val="32"/>
          <w:szCs w:val="32"/>
          <w:lang w:eastAsia="zh-CN"/>
        </w:rPr>
        <w:t>详</w:t>
      </w:r>
      <w:r>
        <w:rPr>
          <w:rFonts w:hint="default" w:ascii="Times New Roman" w:hAnsi="Times New Roman" w:eastAsia="仿宋_GB2312" w:cs="Times New Roman"/>
          <w:b w:val="0"/>
          <w:bCs/>
          <w:sz w:val="32"/>
          <w:szCs w:val="32"/>
          <w:lang w:eastAsia="zh-CN"/>
        </w:rPr>
        <w:t>见附</w:t>
      </w:r>
      <w:r>
        <w:rPr>
          <w:rFonts w:hint="default" w:ascii="Times New Roman" w:hAnsi="Times New Roman" w:eastAsia="仿宋_GB2312" w:cs="Times New Roman"/>
          <w:b w:val="0"/>
          <w:bCs/>
          <w:sz w:val="32"/>
          <w:szCs w:val="32"/>
        </w:rPr>
        <w:t>表）</w:t>
      </w:r>
    </w:p>
    <w:p>
      <w:pPr>
        <w:rPr>
          <w:rFonts w:hint="default" w:ascii="Times New Roman" w:hAnsi="Times New Roman" w:eastAsia="黑体" w:cs="Times New Roman"/>
          <w:sz w:val="32"/>
          <w:szCs w:val="32"/>
        </w:rPr>
      </w:pPr>
    </w:p>
    <w:p>
      <w:pPr>
        <w:jc w:val="both"/>
        <w:outlineLvl w:val="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第三部分   </w:t>
      </w:r>
      <w:r>
        <w:rPr>
          <w:rFonts w:hint="default" w:ascii="Times New Roman" w:hAnsi="Times New Roman" w:eastAsia="黑体" w:cs="Times New Roman"/>
          <w:sz w:val="32"/>
          <w:szCs w:val="32"/>
          <w:lang w:eastAsia="zh-CN"/>
        </w:rPr>
        <w:t>三亚市生态环境局202</w:t>
      </w:r>
      <w:r>
        <w:rPr>
          <w:rFonts w:hint="eastAsia" w:ascii="Times New Roman" w:hAnsi="Times New Roman" w:eastAsia="黑体" w:cs="Times New Roman"/>
          <w:sz w:val="32"/>
          <w:szCs w:val="32"/>
          <w:lang w:val="en-US" w:eastAsia="zh-CN"/>
        </w:rPr>
        <w:t>2</w:t>
      </w:r>
      <w:r>
        <w:rPr>
          <w:rFonts w:hint="default" w:ascii="Times New Roman" w:hAnsi="Times New Roman" w:eastAsia="黑体" w:cs="Times New Roman"/>
          <w:sz w:val="32"/>
          <w:szCs w:val="32"/>
          <w:lang w:eastAsia="zh-CN"/>
        </w:rPr>
        <w:t>年</w:t>
      </w:r>
      <w:r>
        <w:rPr>
          <w:rFonts w:hint="eastAsia" w:ascii="Times New Roman" w:hAnsi="Times New Roman" w:eastAsia="黑体" w:cs="Times New Roman"/>
          <w:sz w:val="32"/>
          <w:szCs w:val="32"/>
          <w:lang w:eastAsia="zh-CN"/>
        </w:rPr>
        <w:t>单位</w:t>
      </w:r>
      <w:r>
        <w:rPr>
          <w:rFonts w:hint="default" w:ascii="Times New Roman" w:hAnsi="Times New Roman" w:eastAsia="黑体" w:cs="Times New Roman"/>
          <w:sz w:val="32"/>
          <w:szCs w:val="32"/>
        </w:rPr>
        <w:t>预算情况说明</w:t>
      </w:r>
    </w:p>
    <w:p>
      <w:pPr>
        <w:jc w:val="center"/>
        <w:rPr>
          <w:rFonts w:hint="default" w:ascii="Times New Roman" w:hAnsi="Times New Roman" w:eastAsia="黑体" w:cs="Times New Roman"/>
          <w:sz w:val="32"/>
          <w:szCs w:val="32"/>
        </w:rPr>
      </w:pPr>
    </w:p>
    <w:p>
      <w:pPr>
        <w:ind w:firstLine="640" w:firstLineChars="200"/>
        <w:jc w:val="left"/>
        <w:outlineLvl w:val="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一、关于</w:t>
      </w:r>
      <w:r>
        <w:rPr>
          <w:rFonts w:hint="default" w:ascii="Times New Roman" w:hAnsi="Times New Roman" w:eastAsia="黑体" w:cs="Times New Roman"/>
          <w:sz w:val="32"/>
          <w:szCs w:val="32"/>
          <w:lang w:eastAsia="zh-CN"/>
        </w:rPr>
        <w:t>三亚市生态环境局</w:t>
      </w:r>
      <w:r>
        <w:rPr>
          <w:rFonts w:hint="eastAsia" w:ascii="Times New Roman" w:hAnsi="Times New Roman" w:eastAsia="黑体" w:cs="Times New Roman"/>
          <w:sz w:val="32"/>
          <w:szCs w:val="32"/>
          <w:lang w:eastAsia="zh-CN"/>
        </w:rPr>
        <w:t>本级</w:t>
      </w:r>
      <w:r>
        <w:rPr>
          <w:rFonts w:hint="default" w:ascii="Times New Roman" w:hAnsi="Times New Roman" w:eastAsia="黑体" w:cs="Times New Roman"/>
          <w:sz w:val="32"/>
          <w:szCs w:val="32"/>
          <w:lang w:eastAsia="zh-CN"/>
        </w:rPr>
        <w:t>202</w:t>
      </w:r>
      <w:r>
        <w:rPr>
          <w:rFonts w:hint="eastAsia" w:ascii="Times New Roman" w:hAnsi="Times New Roman" w:eastAsia="黑体" w:cs="Times New Roman"/>
          <w:sz w:val="32"/>
          <w:szCs w:val="32"/>
          <w:lang w:val="en-US" w:eastAsia="zh-CN"/>
        </w:rPr>
        <w:t>2</w:t>
      </w:r>
      <w:r>
        <w:rPr>
          <w:rFonts w:hint="default" w:ascii="Times New Roman" w:hAnsi="Times New Roman" w:eastAsia="黑体" w:cs="Times New Roman"/>
          <w:sz w:val="32"/>
          <w:szCs w:val="32"/>
          <w:lang w:eastAsia="zh-CN"/>
        </w:rPr>
        <w:t>年</w:t>
      </w:r>
      <w:r>
        <w:rPr>
          <w:rFonts w:hint="default" w:ascii="Times New Roman" w:hAnsi="Times New Roman" w:eastAsia="黑体" w:cs="Times New Roman"/>
          <w:sz w:val="32"/>
          <w:szCs w:val="32"/>
        </w:rPr>
        <w:t>财政拨款收支预算情况的总体说明</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三亚市生态环境局</w:t>
      </w:r>
      <w:r>
        <w:rPr>
          <w:rFonts w:hint="eastAsia" w:ascii="Times New Roman" w:hAnsi="Times New Roman" w:eastAsia="仿宋_GB2312" w:cs="Times New Roman"/>
          <w:sz w:val="32"/>
          <w:szCs w:val="32"/>
          <w:lang w:eastAsia="zh-CN"/>
        </w:rPr>
        <w:t>本级</w:t>
      </w:r>
      <w:r>
        <w:rPr>
          <w:rFonts w:hint="default" w:ascii="Times New Roman" w:hAnsi="Times New Roman" w:eastAsia="仿宋_GB2312" w:cs="Times New Roman"/>
          <w:sz w:val="32"/>
          <w:szCs w:val="32"/>
          <w:lang w:eastAsia="zh-CN"/>
        </w:rPr>
        <w:t>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eastAsia="zh-CN"/>
        </w:rPr>
        <w:t>年</w:t>
      </w:r>
      <w:r>
        <w:rPr>
          <w:rFonts w:hint="default" w:ascii="Times New Roman" w:hAnsi="Times New Roman" w:eastAsia="仿宋_GB2312" w:cs="Times New Roman"/>
          <w:sz w:val="32"/>
          <w:szCs w:val="32"/>
        </w:rPr>
        <w:t>财政拨款收支总预算</w:t>
      </w:r>
      <w:r>
        <w:rPr>
          <w:rFonts w:hint="eastAsia" w:ascii="Times New Roman" w:hAnsi="Times New Roman" w:eastAsia="仿宋_GB2312" w:cs="Times New Roman"/>
          <w:sz w:val="32"/>
          <w:szCs w:val="32"/>
          <w:lang w:val="en-US" w:eastAsia="zh-CN"/>
        </w:rPr>
        <w:t>13298.85</w:t>
      </w:r>
      <w:r>
        <w:rPr>
          <w:rFonts w:hint="default" w:ascii="Times New Roman" w:hAnsi="Times New Roman" w:eastAsia="仿宋_GB2312" w:cs="Times New Roman"/>
          <w:sz w:val="32"/>
          <w:szCs w:val="32"/>
        </w:rPr>
        <w:t>万元。其中，收入总计</w:t>
      </w:r>
      <w:r>
        <w:rPr>
          <w:rFonts w:hint="eastAsia" w:ascii="Times New Roman" w:hAnsi="Times New Roman" w:eastAsia="仿宋_GB2312" w:cs="Times New Roman"/>
          <w:sz w:val="32"/>
          <w:szCs w:val="32"/>
          <w:lang w:val="en-US" w:eastAsia="zh-CN"/>
        </w:rPr>
        <w:t>13298.85</w:t>
      </w:r>
      <w:r>
        <w:rPr>
          <w:rFonts w:hint="default" w:ascii="Times New Roman" w:hAnsi="Times New Roman" w:eastAsia="仿宋_GB2312" w:cs="Times New Roman"/>
          <w:sz w:val="32"/>
          <w:szCs w:val="32"/>
        </w:rPr>
        <w:t>万元，包括一般公共预算本年收入</w:t>
      </w:r>
      <w:r>
        <w:rPr>
          <w:rFonts w:hint="eastAsia" w:ascii="Times New Roman" w:hAnsi="Times New Roman" w:eastAsia="仿宋_GB2312" w:cs="Times New Roman"/>
          <w:sz w:val="32"/>
          <w:szCs w:val="32"/>
          <w:lang w:val="en-US" w:eastAsia="zh-CN"/>
        </w:rPr>
        <w:t>7672.7</w:t>
      </w:r>
      <w:r>
        <w:rPr>
          <w:rFonts w:hint="default" w:ascii="Times New Roman" w:hAnsi="Times New Roman" w:eastAsia="仿宋_GB2312" w:cs="Times New Roman"/>
          <w:sz w:val="32"/>
          <w:szCs w:val="32"/>
        </w:rPr>
        <w:t>万元、上年结转</w:t>
      </w:r>
      <w:r>
        <w:rPr>
          <w:rFonts w:hint="eastAsia" w:ascii="Times New Roman" w:hAnsi="Times New Roman" w:eastAsia="仿宋_GB2312" w:cs="Times New Roman"/>
          <w:sz w:val="32"/>
          <w:szCs w:val="32"/>
          <w:lang w:val="en-US" w:eastAsia="zh-CN"/>
        </w:rPr>
        <w:t>4004.15</w:t>
      </w:r>
      <w:r>
        <w:rPr>
          <w:rFonts w:hint="default" w:ascii="Times New Roman" w:hAnsi="Times New Roman" w:eastAsia="仿宋_GB2312" w:cs="Times New Roman"/>
          <w:sz w:val="32"/>
          <w:szCs w:val="32"/>
        </w:rPr>
        <w:t>万元，政府性基金预算本年收入</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万元、上年结转1622万元；支出总计</w:t>
      </w:r>
      <w:r>
        <w:rPr>
          <w:rFonts w:hint="eastAsia" w:ascii="Times New Roman" w:hAnsi="Times New Roman" w:eastAsia="仿宋_GB2312" w:cs="Times New Roman"/>
          <w:sz w:val="32"/>
          <w:szCs w:val="32"/>
          <w:lang w:val="en-US" w:eastAsia="zh-CN"/>
        </w:rPr>
        <w:t>13298.85</w:t>
      </w:r>
      <w:r>
        <w:rPr>
          <w:rFonts w:hint="default" w:ascii="Times New Roman" w:hAnsi="Times New Roman" w:eastAsia="仿宋_GB2312" w:cs="Times New Roman"/>
          <w:sz w:val="32"/>
          <w:szCs w:val="32"/>
        </w:rPr>
        <w:t>万元，包括</w:t>
      </w:r>
      <w:r>
        <w:rPr>
          <w:rFonts w:hint="eastAsia" w:ascii="Times New Roman" w:hAnsi="Times New Roman" w:eastAsia="仿宋_GB2312" w:cs="Times New Roman"/>
          <w:sz w:val="32"/>
          <w:szCs w:val="32"/>
          <w:lang w:eastAsia="zh-CN"/>
        </w:rPr>
        <w:t>社会保障和就业</w:t>
      </w:r>
      <w:r>
        <w:rPr>
          <w:rFonts w:hint="default" w:ascii="Times New Roman" w:hAnsi="Times New Roman" w:eastAsia="仿宋_GB2312" w:cs="Times New Roman"/>
          <w:sz w:val="32"/>
          <w:szCs w:val="32"/>
        </w:rPr>
        <w:t>支出</w:t>
      </w:r>
      <w:r>
        <w:rPr>
          <w:rFonts w:hint="eastAsia" w:ascii="Times New Roman" w:hAnsi="Times New Roman" w:eastAsia="仿宋_GB2312" w:cs="Times New Roman"/>
          <w:sz w:val="32"/>
          <w:szCs w:val="32"/>
          <w:lang w:val="en-US" w:eastAsia="zh-CN"/>
        </w:rPr>
        <w:t>85.09</w:t>
      </w:r>
      <w:r>
        <w:rPr>
          <w:rFonts w:hint="default" w:ascii="Times New Roman" w:hAnsi="Times New Roman" w:eastAsia="仿宋_GB2312" w:cs="Times New Roman"/>
          <w:sz w:val="32"/>
          <w:szCs w:val="32"/>
        </w:rPr>
        <w:t>万元、卫生健康支出支出</w:t>
      </w:r>
      <w:r>
        <w:rPr>
          <w:rFonts w:hint="eastAsia" w:ascii="Times New Roman" w:hAnsi="Times New Roman" w:eastAsia="仿宋_GB2312" w:cs="Times New Roman"/>
          <w:sz w:val="32"/>
          <w:szCs w:val="32"/>
          <w:lang w:val="en-US" w:eastAsia="zh-CN"/>
        </w:rPr>
        <w:t>148.25</w:t>
      </w:r>
      <w:r>
        <w:rPr>
          <w:rFonts w:hint="default"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节能环保</w:t>
      </w:r>
      <w:r>
        <w:rPr>
          <w:rFonts w:hint="default" w:ascii="Times New Roman" w:hAnsi="Times New Roman" w:eastAsia="仿宋_GB2312" w:cs="Times New Roman"/>
          <w:sz w:val="32"/>
          <w:szCs w:val="32"/>
        </w:rPr>
        <w:t>支出</w:t>
      </w:r>
      <w:r>
        <w:rPr>
          <w:rFonts w:hint="eastAsia" w:ascii="Times New Roman" w:hAnsi="Times New Roman" w:eastAsia="仿宋_GB2312" w:cs="Times New Roman"/>
          <w:sz w:val="32"/>
          <w:szCs w:val="32"/>
          <w:lang w:val="en-US" w:eastAsia="zh-CN"/>
        </w:rPr>
        <w:t>11378.96</w:t>
      </w:r>
      <w:r>
        <w:rPr>
          <w:rFonts w:hint="default"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城乡社区</w:t>
      </w:r>
      <w:r>
        <w:rPr>
          <w:rFonts w:hint="default" w:ascii="Times New Roman" w:hAnsi="Times New Roman" w:eastAsia="仿宋_GB2312" w:cs="Times New Roman"/>
          <w:sz w:val="32"/>
          <w:szCs w:val="32"/>
        </w:rPr>
        <w:t>支出</w:t>
      </w:r>
      <w:r>
        <w:rPr>
          <w:rFonts w:hint="eastAsia" w:ascii="Times New Roman" w:hAnsi="Times New Roman" w:eastAsia="仿宋_GB2312" w:cs="Times New Roman"/>
          <w:sz w:val="32"/>
          <w:szCs w:val="32"/>
          <w:lang w:val="en-US" w:eastAsia="zh-CN"/>
        </w:rPr>
        <w:t>1622</w:t>
      </w:r>
      <w:r>
        <w:rPr>
          <w:rFonts w:hint="default" w:ascii="Times New Roman" w:hAnsi="Times New Roman" w:eastAsia="仿宋_GB2312" w:cs="Times New Roman"/>
          <w:sz w:val="32"/>
          <w:szCs w:val="32"/>
          <w:lang w:val="en-US" w:eastAsia="zh-CN"/>
        </w:rPr>
        <w:t>万元</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住房保障</w:t>
      </w:r>
      <w:r>
        <w:rPr>
          <w:rFonts w:hint="default" w:ascii="Times New Roman" w:hAnsi="Times New Roman" w:eastAsia="仿宋_GB2312" w:cs="Times New Roman"/>
          <w:sz w:val="32"/>
          <w:szCs w:val="32"/>
        </w:rPr>
        <w:t>支出</w:t>
      </w:r>
      <w:r>
        <w:rPr>
          <w:rFonts w:hint="eastAsia" w:ascii="Times New Roman" w:hAnsi="Times New Roman" w:eastAsia="仿宋_GB2312" w:cs="Times New Roman"/>
          <w:sz w:val="32"/>
          <w:szCs w:val="32"/>
          <w:lang w:val="en-US" w:eastAsia="zh-CN"/>
        </w:rPr>
        <w:t>64.55</w:t>
      </w:r>
      <w:r>
        <w:rPr>
          <w:rFonts w:hint="default" w:ascii="Times New Roman" w:hAnsi="Times New Roman" w:eastAsia="仿宋_GB2312" w:cs="Times New Roman"/>
          <w:sz w:val="32"/>
          <w:szCs w:val="32"/>
          <w:lang w:val="en-US" w:eastAsia="zh-CN"/>
        </w:rPr>
        <w:t>万元</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结转下年</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p>
    <w:p>
      <w:pPr>
        <w:ind w:firstLine="640"/>
        <w:jc w:val="left"/>
        <w:outlineLvl w:val="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二、关于</w:t>
      </w:r>
      <w:r>
        <w:rPr>
          <w:rFonts w:hint="default" w:ascii="Times New Roman" w:hAnsi="Times New Roman" w:eastAsia="黑体" w:cs="Times New Roman"/>
          <w:sz w:val="32"/>
          <w:szCs w:val="32"/>
          <w:lang w:eastAsia="zh-CN"/>
        </w:rPr>
        <w:t>三亚市生态环境局</w:t>
      </w:r>
      <w:r>
        <w:rPr>
          <w:rFonts w:hint="eastAsia" w:ascii="Times New Roman" w:hAnsi="Times New Roman" w:eastAsia="黑体" w:cs="Times New Roman"/>
          <w:sz w:val="32"/>
          <w:szCs w:val="32"/>
          <w:lang w:eastAsia="zh-CN"/>
        </w:rPr>
        <w:t>本级</w:t>
      </w:r>
      <w:r>
        <w:rPr>
          <w:rFonts w:hint="default" w:ascii="Times New Roman" w:hAnsi="Times New Roman" w:eastAsia="黑体" w:cs="Times New Roman"/>
          <w:sz w:val="32"/>
          <w:szCs w:val="32"/>
          <w:lang w:eastAsia="zh-CN"/>
        </w:rPr>
        <w:t>202</w:t>
      </w:r>
      <w:r>
        <w:rPr>
          <w:rFonts w:hint="eastAsia" w:ascii="Times New Roman" w:hAnsi="Times New Roman" w:eastAsia="黑体" w:cs="Times New Roman"/>
          <w:sz w:val="32"/>
          <w:szCs w:val="32"/>
          <w:lang w:val="en-US" w:eastAsia="zh-CN"/>
        </w:rPr>
        <w:t>2</w:t>
      </w:r>
      <w:r>
        <w:rPr>
          <w:rFonts w:hint="default" w:ascii="Times New Roman" w:hAnsi="Times New Roman" w:eastAsia="黑体" w:cs="Times New Roman"/>
          <w:sz w:val="32"/>
          <w:szCs w:val="32"/>
          <w:lang w:eastAsia="zh-CN"/>
        </w:rPr>
        <w:t>年</w:t>
      </w:r>
      <w:r>
        <w:rPr>
          <w:rFonts w:hint="default" w:ascii="Times New Roman" w:hAnsi="Times New Roman" w:eastAsia="黑体" w:cs="Times New Roman"/>
          <w:sz w:val="32"/>
          <w:szCs w:val="32"/>
        </w:rPr>
        <w:t>一般公共预算当年拨款情况说明</w:t>
      </w:r>
    </w:p>
    <w:p>
      <w:pPr>
        <w:ind w:firstLine="640"/>
        <w:jc w:val="left"/>
        <w:outlineLvl w:val="2"/>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（一）一般公共预算当年规模变化情况</w:t>
      </w:r>
    </w:p>
    <w:p>
      <w:pPr>
        <w:ind w:firstLine="640" w:firstLineChars="2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sz w:val="32"/>
          <w:szCs w:val="32"/>
          <w:lang w:eastAsia="zh-CN"/>
        </w:rPr>
        <w:t>三亚市生态环境局</w:t>
      </w:r>
      <w:r>
        <w:rPr>
          <w:rFonts w:hint="eastAsia" w:ascii="Times New Roman" w:hAnsi="Times New Roman" w:eastAsia="仿宋_GB2312" w:cs="Times New Roman"/>
          <w:sz w:val="32"/>
          <w:szCs w:val="32"/>
          <w:lang w:eastAsia="zh-CN"/>
        </w:rPr>
        <w:t>本级2022</w:t>
      </w:r>
      <w:r>
        <w:rPr>
          <w:rFonts w:hint="default" w:ascii="Times New Roman" w:hAnsi="Times New Roman" w:eastAsia="仿宋_GB2312" w:cs="Times New Roman"/>
          <w:sz w:val="32"/>
          <w:szCs w:val="32"/>
          <w:lang w:eastAsia="zh-CN"/>
        </w:rPr>
        <w:t>年</w:t>
      </w:r>
      <w:r>
        <w:rPr>
          <w:rFonts w:hint="default" w:ascii="Times New Roman" w:hAnsi="Times New Roman" w:eastAsia="仿宋_GB2312" w:cs="Times New Roman"/>
          <w:sz w:val="32"/>
          <w:szCs w:val="32"/>
        </w:rPr>
        <w:t>一般公共预算当年拨款</w:t>
      </w:r>
      <w:r>
        <w:rPr>
          <w:rFonts w:hint="default" w:ascii="Times New Roman" w:hAnsi="Times New Roman" w:eastAsia="仿宋_GB2312" w:cs="Times New Roman"/>
          <w:sz w:val="32"/>
          <w:szCs w:val="32"/>
          <w:lang w:val="en-US" w:eastAsia="zh-CN"/>
        </w:rPr>
        <w:t>11676.85</w:t>
      </w:r>
      <w:r>
        <w:rPr>
          <w:rFonts w:hint="default" w:ascii="Times New Roman" w:hAnsi="Times New Roman" w:eastAsia="仿宋_GB2312" w:cs="Times New Roman"/>
          <w:sz w:val="32"/>
          <w:szCs w:val="32"/>
        </w:rPr>
        <w:t>万元，比上年预算数</w:t>
      </w:r>
      <w:r>
        <w:rPr>
          <w:rFonts w:hint="eastAsia" w:ascii="Times New Roman" w:hAnsi="Times New Roman" w:eastAsia="仿宋_GB2312" w:cs="Times New Roman"/>
          <w:sz w:val="32"/>
          <w:szCs w:val="32"/>
          <w:lang w:eastAsia="zh-CN"/>
        </w:rPr>
        <w:t>增加</w:t>
      </w:r>
      <w:r>
        <w:rPr>
          <w:rFonts w:hint="eastAsia" w:ascii="Times New Roman" w:hAnsi="Times New Roman" w:eastAsia="仿宋_GB2312" w:cs="Times New Roman"/>
          <w:color w:val="auto"/>
          <w:sz w:val="32"/>
          <w:szCs w:val="32"/>
          <w:lang w:val="en-US" w:eastAsia="zh-CN"/>
        </w:rPr>
        <w:t>6769.06</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color w:val="auto"/>
          <w:sz w:val="32"/>
          <w:szCs w:val="32"/>
        </w:rPr>
        <w:t>主要是</w:t>
      </w:r>
      <w:r>
        <w:rPr>
          <w:rFonts w:hint="eastAsia" w:ascii="Times New Roman" w:hAnsi="Times New Roman" w:eastAsia="仿宋_GB2312" w:cs="Times New Roman"/>
          <w:color w:val="auto"/>
          <w:sz w:val="32"/>
          <w:szCs w:val="32"/>
          <w:lang w:val="en-US" w:eastAsia="zh-CN"/>
        </w:rPr>
        <w:t>2022</w:t>
      </w:r>
      <w:r>
        <w:rPr>
          <w:rFonts w:hint="default" w:ascii="Times New Roman" w:hAnsi="Times New Roman" w:eastAsia="仿宋_GB2312" w:cs="Times New Roman"/>
          <w:color w:val="auto"/>
          <w:sz w:val="32"/>
          <w:szCs w:val="32"/>
          <w:lang w:val="en-US" w:eastAsia="zh-CN"/>
        </w:rPr>
        <w:t>年</w:t>
      </w:r>
      <w:r>
        <w:rPr>
          <w:rFonts w:hint="eastAsia" w:ascii="Times New Roman" w:hAnsi="Times New Roman" w:eastAsia="仿宋_GB2312" w:cs="Times New Roman"/>
          <w:color w:val="auto"/>
          <w:sz w:val="32"/>
          <w:szCs w:val="32"/>
          <w:lang w:val="en-US" w:eastAsia="zh-CN"/>
        </w:rPr>
        <w:t>新增赤田水库生态保护补偿资金、上年结转三亚市农村黑臭水体治理项目（第一期）资金以及根据生态环境机构监测监察执法垂直管理制度改革工作要求，各区（含育才生态区管委会）生态环境保护机构统一调整为我局派出机构所新增人员的基本支出</w:t>
      </w:r>
      <w:r>
        <w:rPr>
          <w:rFonts w:hint="default" w:ascii="Times New Roman" w:hAnsi="Times New Roman" w:eastAsia="仿宋_GB2312" w:cs="Times New Roman"/>
          <w:color w:val="auto"/>
          <w:sz w:val="32"/>
          <w:szCs w:val="32"/>
          <w:lang w:eastAsia="zh-CN"/>
        </w:rPr>
        <w:t>。</w:t>
      </w:r>
    </w:p>
    <w:p>
      <w:pPr>
        <w:ind w:firstLine="640"/>
        <w:jc w:val="left"/>
        <w:outlineLvl w:val="2"/>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（二）一般公共预算当年拨款结构情况</w:t>
      </w:r>
    </w:p>
    <w:p>
      <w:pPr>
        <w:ind w:firstLine="800" w:firstLineChars="25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社会保障和就业（类）支出</w:t>
      </w:r>
      <w:r>
        <w:rPr>
          <w:rFonts w:hint="eastAsia" w:ascii="Times New Roman" w:hAnsi="Times New Roman" w:eastAsia="仿宋_GB2312" w:cs="Times New Roman"/>
          <w:sz w:val="32"/>
          <w:szCs w:val="32"/>
          <w:lang w:val="en-US" w:eastAsia="zh-CN"/>
        </w:rPr>
        <w:t>85.09</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0.73</w:t>
      </w:r>
      <w:r>
        <w:rPr>
          <w:rFonts w:hint="default" w:ascii="Times New Roman" w:hAnsi="Times New Roman" w:eastAsia="仿宋_GB2312" w:cs="Times New Roman"/>
          <w:sz w:val="32"/>
          <w:szCs w:val="32"/>
        </w:rPr>
        <w:t>%；卫生健康（类）支出</w:t>
      </w:r>
      <w:r>
        <w:rPr>
          <w:rFonts w:hint="eastAsia" w:ascii="Times New Roman" w:hAnsi="Times New Roman" w:eastAsia="仿宋_GB2312" w:cs="Times New Roman"/>
          <w:sz w:val="32"/>
          <w:szCs w:val="32"/>
          <w:lang w:val="en-US" w:eastAsia="zh-CN"/>
        </w:rPr>
        <w:t>148.25</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1.27</w:t>
      </w:r>
      <w:r>
        <w:rPr>
          <w:rFonts w:hint="default" w:ascii="Times New Roman" w:hAnsi="Times New Roman" w:eastAsia="仿宋_GB2312" w:cs="Times New Roman"/>
          <w:sz w:val="32"/>
          <w:szCs w:val="32"/>
        </w:rPr>
        <w:t>%；节能环保支出</w:t>
      </w:r>
      <w:r>
        <w:rPr>
          <w:rFonts w:hint="eastAsia" w:ascii="Times New Roman" w:hAnsi="Times New Roman" w:eastAsia="仿宋_GB2312" w:cs="Times New Roman"/>
          <w:sz w:val="32"/>
          <w:szCs w:val="32"/>
          <w:lang w:eastAsia="zh-CN"/>
        </w:rPr>
        <w:t>（类）支出11378.96万元，</w:t>
      </w:r>
      <w:r>
        <w:rPr>
          <w:rFonts w:hint="default" w:ascii="Times New Roman" w:hAnsi="Times New Roman" w:eastAsia="仿宋_GB2312" w:cs="Times New Roman"/>
          <w:sz w:val="32"/>
          <w:szCs w:val="32"/>
        </w:rPr>
        <w:t>占</w:t>
      </w:r>
      <w:r>
        <w:rPr>
          <w:rFonts w:hint="eastAsia" w:ascii="Times New Roman" w:hAnsi="Times New Roman" w:eastAsia="仿宋_GB2312" w:cs="Times New Roman"/>
          <w:sz w:val="32"/>
          <w:szCs w:val="32"/>
          <w:lang w:val="en-US" w:eastAsia="zh-CN"/>
        </w:rPr>
        <w:t>97.45</w:t>
      </w:r>
      <w:r>
        <w:rPr>
          <w:rFonts w:hint="default" w:ascii="Times New Roman" w:hAnsi="Times New Roman" w:eastAsia="仿宋_GB2312" w:cs="Times New Roman"/>
          <w:sz w:val="32"/>
          <w:szCs w:val="32"/>
        </w:rPr>
        <w:t>%；住房保障（类）支出</w:t>
      </w:r>
      <w:r>
        <w:rPr>
          <w:rFonts w:hint="eastAsia" w:ascii="Times New Roman" w:hAnsi="Times New Roman" w:eastAsia="仿宋_GB2312" w:cs="Times New Roman"/>
          <w:sz w:val="32"/>
          <w:szCs w:val="32"/>
          <w:lang w:val="en-US" w:eastAsia="zh-CN"/>
        </w:rPr>
        <w:t>64.55</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0.55</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w:t>
      </w:r>
    </w:p>
    <w:p>
      <w:pPr>
        <w:ind w:firstLine="640"/>
        <w:jc w:val="left"/>
        <w:outlineLvl w:val="2"/>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（三）一般公共预算当年拨款具体使用情况</w:t>
      </w:r>
    </w:p>
    <w:p>
      <w:pPr>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1.社会保障和就业（类）行政事业单位养老支出（款）机关事业单位基本养老保险缴费支（项）</w:t>
      </w:r>
      <w:r>
        <w:rPr>
          <w:rFonts w:hint="eastAsia" w:ascii="Times New Roman" w:hAnsi="Times New Roman" w:eastAsia="仿宋_GB2312" w:cs="Times New Roman"/>
          <w:sz w:val="32"/>
          <w:szCs w:val="32"/>
          <w:lang w:val="en-US" w:eastAsia="zh-CN"/>
        </w:rPr>
        <w:t>2022</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76.59</w:t>
      </w:r>
      <w:r>
        <w:rPr>
          <w:rFonts w:hint="default" w:ascii="Times New Roman" w:hAnsi="Times New Roman" w:eastAsia="仿宋_GB2312" w:cs="Times New Roman"/>
          <w:sz w:val="32"/>
          <w:szCs w:val="32"/>
        </w:rPr>
        <w:t>万元，比上年预算数</w:t>
      </w:r>
      <w:r>
        <w:rPr>
          <w:rFonts w:hint="default"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27.85</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color w:val="auto"/>
          <w:sz w:val="32"/>
          <w:szCs w:val="32"/>
        </w:rPr>
        <w:t>主要是</w:t>
      </w:r>
      <w:r>
        <w:rPr>
          <w:rFonts w:hint="default" w:ascii="Times New Roman" w:hAnsi="Times New Roman" w:eastAsia="仿宋_GB2312" w:cs="Times New Roman"/>
          <w:color w:val="auto"/>
          <w:sz w:val="32"/>
          <w:szCs w:val="32"/>
          <w:lang w:eastAsia="zh-CN"/>
        </w:rPr>
        <w:t>因我市生态环境机构监测监察执法垂直管理制度改革，区级生态环境机构纳入我局垂直管理</w:t>
      </w:r>
      <w:r>
        <w:rPr>
          <w:rFonts w:hint="eastAsia" w:ascii="Times New Roman" w:hAnsi="Times New Roman" w:eastAsia="仿宋_GB2312" w:cs="Times New Roman"/>
          <w:color w:val="auto"/>
          <w:sz w:val="32"/>
          <w:szCs w:val="32"/>
          <w:lang w:eastAsia="zh-CN"/>
        </w:rPr>
        <w:t>，人员增多</w:t>
      </w:r>
      <w:r>
        <w:rPr>
          <w:rFonts w:hint="default"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eastAsia="zh-CN"/>
        </w:rPr>
        <w:t>2022</w:t>
      </w:r>
      <w:r>
        <w:rPr>
          <w:rFonts w:hint="default" w:ascii="Times New Roman" w:hAnsi="Times New Roman" w:eastAsia="仿宋_GB2312" w:cs="Times New Roman"/>
          <w:color w:val="auto"/>
          <w:sz w:val="32"/>
          <w:szCs w:val="32"/>
          <w:lang w:eastAsia="zh-CN"/>
        </w:rPr>
        <w:t>年</w:t>
      </w:r>
      <w:r>
        <w:rPr>
          <w:rFonts w:hint="eastAsia" w:ascii="Times New Roman" w:hAnsi="Times New Roman" w:eastAsia="仿宋_GB2312" w:cs="Times New Roman"/>
          <w:color w:val="auto"/>
          <w:sz w:val="32"/>
          <w:szCs w:val="32"/>
          <w:lang w:eastAsia="zh-CN"/>
        </w:rPr>
        <w:t>基本养老保险缴费</w:t>
      </w:r>
      <w:r>
        <w:rPr>
          <w:rFonts w:hint="default" w:ascii="Times New Roman" w:hAnsi="Times New Roman" w:eastAsia="仿宋_GB2312" w:cs="Times New Roman"/>
          <w:color w:val="auto"/>
          <w:sz w:val="32"/>
          <w:szCs w:val="32"/>
          <w:lang w:eastAsia="zh-CN"/>
        </w:rPr>
        <w:t>支出预算增加</w:t>
      </w:r>
      <w:r>
        <w:rPr>
          <w:rFonts w:hint="default" w:ascii="Times New Roman" w:hAnsi="Times New Roman" w:eastAsia="仿宋_GB2312" w:cs="Times New Roman"/>
          <w:sz w:val="32"/>
          <w:szCs w:val="32"/>
          <w:lang w:eastAsia="zh-CN"/>
        </w:rPr>
        <w:t>。</w:t>
      </w:r>
    </w:p>
    <w:p>
      <w:pPr>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2. 社会保障和就业（类）行政事业单位养老支出（款）机关事业单位职业年金缴费支出（项）</w:t>
      </w:r>
      <w:r>
        <w:rPr>
          <w:rFonts w:hint="eastAsia" w:ascii="Times New Roman" w:hAnsi="Times New Roman" w:eastAsia="仿宋_GB2312" w:cs="Times New Roman"/>
          <w:sz w:val="32"/>
          <w:szCs w:val="32"/>
          <w:lang w:val="en-US" w:eastAsia="zh-CN"/>
        </w:rPr>
        <w:t>2022</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8.5</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color w:val="auto"/>
          <w:sz w:val="32"/>
          <w:szCs w:val="32"/>
        </w:rPr>
        <w:t>比上年预算数</w:t>
      </w:r>
      <w:r>
        <w:rPr>
          <w:rFonts w:hint="eastAsia"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8.5</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color w:val="auto"/>
          <w:sz w:val="32"/>
          <w:szCs w:val="32"/>
        </w:rPr>
        <w:t>主要是按照本级2022年预计人员情况编制</w:t>
      </w:r>
      <w:r>
        <w:rPr>
          <w:rFonts w:hint="eastAsia" w:ascii="Times New Roman" w:hAnsi="Times New Roman" w:eastAsia="仿宋_GB2312" w:cs="Times New Roman"/>
          <w:color w:val="auto"/>
          <w:sz w:val="32"/>
          <w:szCs w:val="32"/>
          <w:lang w:val="en-US" w:eastAsia="zh-CN"/>
        </w:rPr>
        <w:t>机关事业单位职业年金</w:t>
      </w:r>
      <w:r>
        <w:rPr>
          <w:rFonts w:hint="default" w:ascii="Times New Roman" w:hAnsi="Times New Roman" w:eastAsia="仿宋_GB2312" w:cs="Times New Roman"/>
          <w:sz w:val="32"/>
          <w:szCs w:val="32"/>
          <w:lang w:eastAsia="zh-CN"/>
        </w:rPr>
        <w:t>。</w:t>
      </w:r>
    </w:p>
    <w:p>
      <w:pPr>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 卫生健康支出（类）行政事业单位医疗（款）行政单位医疗（项）</w:t>
      </w:r>
      <w:r>
        <w:rPr>
          <w:rFonts w:hint="eastAsia" w:ascii="Times New Roman" w:hAnsi="Times New Roman" w:eastAsia="仿宋_GB2312" w:cs="Times New Roman"/>
          <w:sz w:val="32"/>
          <w:szCs w:val="32"/>
          <w:lang w:val="en-US" w:eastAsia="zh-CN"/>
        </w:rPr>
        <w:t>2022</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40.69</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color w:val="auto"/>
          <w:sz w:val="32"/>
          <w:szCs w:val="32"/>
        </w:rPr>
        <w:t>比上年预算数</w:t>
      </w:r>
      <w:r>
        <w:rPr>
          <w:rFonts w:hint="eastAsia" w:ascii="Times New Roman" w:hAnsi="Times New Roman" w:eastAsia="仿宋_GB2312" w:cs="Times New Roman"/>
          <w:color w:val="auto"/>
          <w:sz w:val="32"/>
          <w:szCs w:val="32"/>
          <w:lang w:eastAsia="zh-CN"/>
        </w:rPr>
        <w:t>增加</w:t>
      </w:r>
      <w:r>
        <w:rPr>
          <w:rFonts w:hint="eastAsia" w:ascii="Times New Roman" w:hAnsi="Times New Roman" w:eastAsia="仿宋_GB2312" w:cs="Times New Roman"/>
          <w:color w:val="auto"/>
          <w:sz w:val="32"/>
          <w:szCs w:val="32"/>
          <w:lang w:val="en-US" w:eastAsia="zh-CN"/>
        </w:rPr>
        <w:t>14.8</w:t>
      </w:r>
      <w:r>
        <w:rPr>
          <w:rFonts w:hint="default" w:ascii="Times New Roman" w:hAnsi="Times New Roman" w:eastAsia="仿宋_GB2312" w:cs="Times New Roman"/>
          <w:color w:val="auto"/>
          <w:sz w:val="32"/>
          <w:szCs w:val="32"/>
        </w:rPr>
        <w:t>万元，主要是</w:t>
      </w:r>
      <w:r>
        <w:rPr>
          <w:rFonts w:hint="default" w:ascii="Times New Roman" w:hAnsi="Times New Roman" w:eastAsia="仿宋_GB2312" w:cs="Times New Roman"/>
          <w:color w:val="auto"/>
          <w:sz w:val="32"/>
          <w:szCs w:val="32"/>
          <w:lang w:eastAsia="zh-CN"/>
        </w:rPr>
        <w:t>因我市生态环境机构监测监察执法垂直管理制度改革，区级生态环境机构纳入我局垂直管理，</w:t>
      </w:r>
      <w:r>
        <w:rPr>
          <w:rFonts w:hint="eastAsia" w:ascii="Times New Roman" w:hAnsi="Times New Roman" w:eastAsia="仿宋_GB2312" w:cs="Times New Roman"/>
          <w:color w:val="auto"/>
          <w:sz w:val="32"/>
          <w:szCs w:val="32"/>
          <w:lang w:eastAsia="zh-CN"/>
        </w:rPr>
        <w:t>人员增多</w:t>
      </w:r>
      <w:r>
        <w:rPr>
          <w:rFonts w:hint="default"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eastAsia="zh-CN"/>
        </w:rPr>
        <w:t>2022</w:t>
      </w:r>
      <w:r>
        <w:rPr>
          <w:rFonts w:hint="default" w:ascii="Times New Roman" w:hAnsi="Times New Roman" w:eastAsia="仿宋_GB2312" w:cs="Times New Roman"/>
          <w:color w:val="auto"/>
          <w:sz w:val="32"/>
          <w:szCs w:val="32"/>
          <w:lang w:eastAsia="zh-CN"/>
        </w:rPr>
        <w:t>年</w:t>
      </w:r>
      <w:r>
        <w:rPr>
          <w:rFonts w:hint="default" w:ascii="Times New Roman" w:hAnsi="Times New Roman" w:eastAsia="仿宋_GB2312" w:cs="Times New Roman"/>
          <w:sz w:val="32"/>
          <w:szCs w:val="32"/>
        </w:rPr>
        <w:t>医疗保险缴费</w:t>
      </w:r>
      <w:r>
        <w:rPr>
          <w:rFonts w:hint="default" w:ascii="Times New Roman" w:hAnsi="Times New Roman" w:eastAsia="仿宋_GB2312" w:cs="Times New Roman"/>
          <w:color w:val="auto"/>
          <w:sz w:val="32"/>
          <w:szCs w:val="32"/>
          <w:lang w:eastAsia="zh-CN"/>
        </w:rPr>
        <w:t>支出预算增加</w:t>
      </w:r>
      <w:r>
        <w:rPr>
          <w:rFonts w:hint="default" w:ascii="Times New Roman" w:hAnsi="Times New Roman" w:eastAsia="仿宋_GB2312" w:cs="Times New Roman"/>
          <w:sz w:val="32"/>
          <w:szCs w:val="32"/>
          <w:lang w:eastAsia="zh-CN"/>
        </w:rPr>
        <w:t>。</w:t>
      </w:r>
    </w:p>
    <w:p>
      <w:pPr>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 卫生健康支出（类）行政事业单位医疗（款）公务员医疗补助（项）</w:t>
      </w:r>
      <w:r>
        <w:rPr>
          <w:rFonts w:hint="eastAsia" w:ascii="Times New Roman" w:hAnsi="Times New Roman" w:eastAsia="仿宋_GB2312" w:cs="Times New Roman"/>
          <w:sz w:val="32"/>
          <w:szCs w:val="32"/>
          <w:lang w:val="en-US" w:eastAsia="zh-CN"/>
        </w:rPr>
        <w:t>2022</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107.56</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color w:val="auto"/>
          <w:sz w:val="32"/>
          <w:szCs w:val="32"/>
        </w:rPr>
        <w:t>比上年预算数</w:t>
      </w:r>
      <w:r>
        <w:rPr>
          <w:rFonts w:hint="eastAsia"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43.04</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color w:val="auto"/>
          <w:sz w:val="32"/>
          <w:szCs w:val="32"/>
        </w:rPr>
        <w:t>主要是</w:t>
      </w:r>
      <w:r>
        <w:rPr>
          <w:rFonts w:hint="default" w:ascii="Times New Roman" w:hAnsi="Times New Roman" w:eastAsia="仿宋_GB2312" w:cs="Times New Roman"/>
          <w:color w:val="auto"/>
          <w:sz w:val="32"/>
          <w:szCs w:val="32"/>
          <w:lang w:eastAsia="zh-CN"/>
        </w:rPr>
        <w:t>因我市生态环境机构监测监察执法垂直管理制度改革，区级生态环境机构纳入我局垂直管理，人员增多，</w:t>
      </w:r>
      <w:r>
        <w:rPr>
          <w:rFonts w:hint="eastAsia" w:ascii="Times New Roman" w:hAnsi="Times New Roman" w:eastAsia="仿宋_GB2312" w:cs="Times New Roman"/>
          <w:color w:val="auto"/>
          <w:sz w:val="32"/>
          <w:szCs w:val="32"/>
          <w:lang w:eastAsia="zh-CN"/>
        </w:rPr>
        <w:t>2022</w:t>
      </w:r>
      <w:r>
        <w:rPr>
          <w:rFonts w:hint="default" w:ascii="Times New Roman" w:hAnsi="Times New Roman" w:eastAsia="仿宋_GB2312" w:cs="Times New Roman"/>
          <w:color w:val="auto"/>
          <w:sz w:val="32"/>
          <w:szCs w:val="32"/>
          <w:lang w:eastAsia="zh-CN"/>
        </w:rPr>
        <w:t>年</w:t>
      </w:r>
      <w:r>
        <w:rPr>
          <w:rFonts w:hint="default" w:ascii="Times New Roman" w:hAnsi="Times New Roman" w:eastAsia="仿宋_GB2312" w:cs="Times New Roman"/>
          <w:sz w:val="32"/>
          <w:szCs w:val="32"/>
        </w:rPr>
        <w:t>公务员医疗补助</w:t>
      </w:r>
      <w:r>
        <w:rPr>
          <w:rFonts w:hint="default" w:ascii="Times New Roman" w:hAnsi="Times New Roman" w:eastAsia="仿宋_GB2312" w:cs="Times New Roman"/>
          <w:color w:val="auto"/>
          <w:sz w:val="32"/>
          <w:szCs w:val="32"/>
          <w:lang w:eastAsia="zh-CN"/>
        </w:rPr>
        <w:t>支出预算增加</w:t>
      </w:r>
      <w:r>
        <w:rPr>
          <w:rFonts w:hint="default" w:ascii="Times New Roman" w:hAnsi="Times New Roman" w:eastAsia="仿宋_GB2312" w:cs="Times New Roman"/>
          <w:sz w:val="32"/>
          <w:szCs w:val="32"/>
          <w:lang w:eastAsia="zh-CN"/>
        </w:rPr>
        <w:t>。</w:t>
      </w:r>
    </w:p>
    <w:p>
      <w:pPr>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 节能环保</w:t>
      </w:r>
      <w:r>
        <w:rPr>
          <w:rFonts w:hint="eastAsia" w:ascii="Times New Roman" w:hAnsi="Times New Roman" w:eastAsia="仿宋_GB2312" w:cs="Times New Roman"/>
          <w:sz w:val="32"/>
          <w:szCs w:val="32"/>
          <w:lang w:eastAsia="zh-CN"/>
        </w:rPr>
        <w:t>支出</w:t>
      </w:r>
      <w:r>
        <w:rPr>
          <w:rFonts w:hint="default" w:ascii="Times New Roman" w:hAnsi="Times New Roman" w:eastAsia="仿宋_GB2312" w:cs="Times New Roman"/>
          <w:sz w:val="32"/>
          <w:szCs w:val="32"/>
        </w:rPr>
        <w:t>（类）环境保护管理事务（款）行政运行（项）</w:t>
      </w:r>
      <w:r>
        <w:rPr>
          <w:rFonts w:hint="eastAsia" w:ascii="Times New Roman" w:hAnsi="Times New Roman" w:eastAsia="仿宋_GB2312" w:cs="Times New Roman"/>
          <w:sz w:val="32"/>
          <w:szCs w:val="32"/>
          <w:lang w:val="en-US" w:eastAsia="zh-CN"/>
        </w:rPr>
        <w:t>2022</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877.7</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color w:val="auto"/>
          <w:sz w:val="32"/>
          <w:szCs w:val="32"/>
        </w:rPr>
        <w:t>比上年预算</w:t>
      </w:r>
      <w:r>
        <w:rPr>
          <w:rFonts w:hint="eastAsia" w:ascii="Times New Roman" w:hAnsi="Times New Roman" w:eastAsia="仿宋_GB2312" w:cs="Times New Roman"/>
          <w:color w:val="auto"/>
          <w:sz w:val="32"/>
          <w:szCs w:val="32"/>
          <w:lang w:eastAsia="zh-CN"/>
        </w:rPr>
        <w:t>增加</w:t>
      </w:r>
      <w:r>
        <w:rPr>
          <w:rFonts w:hint="eastAsia" w:ascii="Times New Roman" w:hAnsi="Times New Roman" w:eastAsia="仿宋_GB2312" w:cs="Times New Roman"/>
          <w:color w:val="auto"/>
          <w:sz w:val="32"/>
          <w:szCs w:val="32"/>
          <w:lang w:val="en-US" w:eastAsia="zh-CN"/>
        </w:rPr>
        <w:t>289.68</w:t>
      </w:r>
      <w:r>
        <w:rPr>
          <w:rFonts w:hint="default" w:ascii="Times New Roman" w:hAnsi="Times New Roman" w:eastAsia="仿宋_GB2312" w:cs="Times New Roman"/>
          <w:color w:val="auto"/>
          <w:sz w:val="32"/>
          <w:szCs w:val="32"/>
        </w:rPr>
        <w:t>万元</w:t>
      </w:r>
      <w:r>
        <w:rPr>
          <w:rFonts w:hint="default" w:ascii="Times New Roman" w:hAnsi="Times New Roman" w:eastAsia="仿宋_GB2312" w:cs="Times New Roman"/>
          <w:sz w:val="32"/>
          <w:szCs w:val="32"/>
        </w:rPr>
        <w:t>，主要是</w:t>
      </w:r>
      <w:r>
        <w:rPr>
          <w:rFonts w:hint="default" w:ascii="Times New Roman" w:hAnsi="Times New Roman" w:eastAsia="仿宋_GB2312" w:cs="Times New Roman"/>
          <w:color w:val="auto"/>
          <w:sz w:val="32"/>
          <w:szCs w:val="32"/>
          <w:lang w:eastAsia="zh-CN"/>
        </w:rPr>
        <w:t>因我市生态环境机构监测监察执法垂直管理制度改革，区级生态环境机构纳入我局垂直管理，</w:t>
      </w:r>
      <w:r>
        <w:rPr>
          <w:rFonts w:hint="eastAsia" w:ascii="Times New Roman" w:hAnsi="Times New Roman" w:eastAsia="仿宋_GB2312" w:cs="Times New Roman"/>
          <w:color w:val="auto"/>
          <w:sz w:val="32"/>
          <w:szCs w:val="32"/>
          <w:lang w:eastAsia="zh-CN"/>
        </w:rPr>
        <w:t>2022</w:t>
      </w:r>
      <w:r>
        <w:rPr>
          <w:rFonts w:hint="default" w:ascii="Times New Roman" w:hAnsi="Times New Roman" w:eastAsia="仿宋_GB2312" w:cs="Times New Roman"/>
          <w:color w:val="auto"/>
          <w:sz w:val="32"/>
          <w:szCs w:val="32"/>
          <w:lang w:eastAsia="zh-CN"/>
        </w:rPr>
        <w:t>年</w:t>
      </w:r>
      <w:r>
        <w:rPr>
          <w:rFonts w:hint="eastAsia" w:ascii="Times New Roman" w:hAnsi="Times New Roman" w:eastAsia="仿宋_GB2312" w:cs="Times New Roman"/>
          <w:color w:val="auto"/>
          <w:sz w:val="32"/>
          <w:szCs w:val="32"/>
          <w:lang w:eastAsia="zh-CN"/>
        </w:rPr>
        <w:t>新增人员基本支出</w:t>
      </w:r>
      <w:r>
        <w:rPr>
          <w:rFonts w:hint="default" w:ascii="Times New Roman" w:hAnsi="Times New Roman" w:eastAsia="仿宋_GB2312" w:cs="Times New Roman"/>
          <w:color w:val="auto"/>
          <w:sz w:val="32"/>
          <w:szCs w:val="32"/>
          <w:lang w:eastAsia="zh-CN"/>
        </w:rPr>
        <w:t>预算增加</w:t>
      </w:r>
      <w:r>
        <w:rPr>
          <w:rFonts w:hint="default" w:ascii="Times New Roman" w:hAnsi="Times New Roman" w:eastAsia="仿宋_GB2312" w:cs="Times New Roman"/>
          <w:sz w:val="32"/>
          <w:szCs w:val="32"/>
          <w:lang w:eastAsia="zh-CN"/>
        </w:rPr>
        <w:t>。</w:t>
      </w:r>
    </w:p>
    <w:p>
      <w:pPr>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 节能环保</w:t>
      </w:r>
      <w:r>
        <w:rPr>
          <w:rFonts w:hint="eastAsia" w:ascii="Times New Roman" w:hAnsi="Times New Roman" w:eastAsia="仿宋_GB2312" w:cs="Times New Roman"/>
          <w:sz w:val="32"/>
          <w:szCs w:val="32"/>
          <w:lang w:eastAsia="zh-CN"/>
        </w:rPr>
        <w:t>支出</w:t>
      </w:r>
      <w:r>
        <w:rPr>
          <w:rFonts w:hint="default" w:ascii="Times New Roman" w:hAnsi="Times New Roman" w:eastAsia="仿宋_GB2312" w:cs="Times New Roman"/>
          <w:sz w:val="32"/>
          <w:szCs w:val="32"/>
        </w:rPr>
        <w:t>（类）环境保护管理事务（款）一般行政管理事务（项）</w:t>
      </w:r>
      <w:r>
        <w:rPr>
          <w:rFonts w:hint="eastAsia" w:ascii="Times New Roman" w:hAnsi="Times New Roman" w:eastAsia="仿宋_GB2312" w:cs="Times New Roman"/>
          <w:sz w:val="32"/>
          <w:szCs w:val="32"/>
          <w:lang w:val="en-US" w:eastAsia="zh-CN"/>
        </w:rPr>
        <w:t>2022</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430</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color w:val="auto"/>
          <w:sz w:val="32"/>
          <w:szCs w:val="32"/>
        </w:rPr>
        <w:t>，比上年预算数</w:t>
      </w:r>
      <w:r>
        <w:rPr>
          <w:rFonts w:hint="eastAsia"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170</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color w:val="auto"/>
          <w:sz w:val="32"/>
          <w:szCs w:val="32"/>
        </w:rPr>
        <w:t>主要是</w:t>
      </w:r>
      <w:r>
        <w:rPr>
          <w:rFonts w:hint="default" w:ascii="Times New Roman" w:hAnsi="Times New Roman" w:eastAsia="仿宋_GB2312" w:cs="Times New Roman"/>
          <w:color w:val="auto"/>
          <w:sz w:val="32"/>
          <w:szCs w:val="32"/>
          <w:lang w:eastAsia="zh-CN"/>
        </w:rPr>
        <w:t>因我市生态环境机构监测监察执法垂直管理制度改革，区级生态环境机构纳入我局垂直管理，</w:t>
      </w:r>
      <w:r>
        <w:rPr>
          <w:rFonts w:hint="eastAsia" w:ascii="Times New Roman" w:hAnsi="Times New Roman" w:eastAsia="仿宋_GB2312" w:cs="Times New Roman"/>
          <w:color w:val="auto"/>
          <w:sz w:val="32"/>
          <w:szCs w:val="32"/>
          <w:lang w:eastAsia="zh-CN"/>
        </w:rPr>
        <w:t>2022</w:t>
      </w:r>
      <w:r>
        <w:rPr>
          <w:rFonts w:hint="default" w:ascii="Times New Roman" w:hAnsi="Times New Roman" w:eastAsia="仿宋_GB2312" w:cs="Times New Roman"/>
          <w:color w:val="auto"/>
          <w:sz w:val="32"/>
          <w:szCs w:val="32"/>
          <w:lang w:eastAsia="zh-CN"/>
        </w:rPr>
        <w:t>年</w:t>
      </w:r>
      <w:r>
        <w:rPr>
          <w:rFonts w:hint="eastAsia" w:ascii="Times New Roman" w:hAnsi="Times New Roman" w:eastAsia="仿宋_GB2312" w:cs="Times New Roman"/>
          <w:color w:val="auto"/>
          <w:sz w:val="32"/>
          <w:szCs w:val="32"/>
          <w:lang w:eastAsia="zh-CN"/>
        </w:rPr>
        <w:t>新增各分局行政运行经费</w:t>
      </w:r>
      <w:r>
        <w:rPr>
          <w:rFonts w:hint="default" w:ascii="Times New Roman" w:hAnsi="Times New Roman" w:eastAsia="仿宋_GB2312" w:cs="Times New Roman"/>
          <w:color w:val="auto"/>
          <w:sz w:val="32"/>
          <w:szCs w:val="32"/>
          <w:lang w:eastAsia="zh-CN"/>
        </w:rPr>
        <w:t>预算增加</w:t>
      </w:r>
      <w:r>
        <w:rPr>
          <w:rFonts w:hint="default" w:ascii="Times New Roman" w:hAnsi="Times New Roman" w:eastAsia="仿宋_GB2312" w:cs="Times New Roman"/>
          <w:sz w:val="32"/>
          <w:szCs w:val="32"/>
          <w:lang w:eastAsia="zh-CN"/>
        </w:rPr>
        <w:t>。</w:t>
      </w:r>
    </w:p>
    <w:p>
      <w:pPr>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节能环保</w:t>
      </w:r>
      <w:r>
        <w:rPr>
          <w:rFonts w:hint="eastAsia" w:ascii="Times New Roman" w:hAnsi="Times New Roman" w:eastAsia="仿宋_GB2312" w:cs="Times New Roman"/>
          <w:sz w:val="32"/>
          <w:szCs w:val="32"/>
          <w:lang w:eastAsia="zh-CN"/>
        </w:rPr>
        <w:t>支出</w:t>
      </w:r>
      <w:r>
        <w:rPr>
          <w:rFonts w:hint="default" w:ascii="Times New Roman" w:hAnsi="Times New Roman" w:eastAsia="仿宋_GB2312" w:cs="Times New Roman"/>
          <w:sz w:val="32"/>
          <w:szCs w:val="32"/>
        </w:rPr>
        <w:t>（类）环境保护管理事务（款）生态环境保护行政许可（项）</w:t>
      </w:r>
      <w:r>
        <w:rPr>
          <w:rFonts w:hint="eastAsia" w:ascii="Times New Roman" w:hAnsi="Times New Roman" w:eastAsia="仿宋_GB2312" w:cs="Times New Roman"/>
          <w:sz w:val="32"/>
          <w:szCs w:val="32"/>
          <w:lang w:eastAsia="zh-CN"/>
        </w:rPr>
        <w:t>2022</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260</w:t>
      </w:r>
      <w:r>
        <w:rPr>
          <w:rFonts w:hint="default" w:ascii="Times New Roman" w:hAnsi="Times New Roman" w:eastAsia="仿宋_GB2312" w:cs="Times New Roman"/>
          <w:sz w:val="32"/>
          <w:szCs w:val="32"/>
        </w:rPr>
        <w:t>万元，比上年预算数减少</w:t>
      </w:r>
      <w:r>
        <w:rPr>
          <w:rFonts w:hint="eastAsia" w:ascii="Times New Roman" w:hAnsi="Times New Roman" w:eastAsia="仿宋_GB2312" w:cs="Times New Roman"/>
          <w:sz w:val="32"/>
          <w:szCs w:val="32"/>
          <w:lang w:val="en-US" w:eastAsia="zh-CN"/>
        </w:rPr>
        <w:t>90</w:t>
      </w:r>
      <w:r>
        <w:rPr>
          <w:rFonts w:hint="default"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eastAsia="zh-CN"/>
        </w:rPr>
        <w:t>202</w:t>
      </w:r>
      <w:r>
        <w:rPr>
          <w:rFonts w:hint="eastAsia"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lang w:eastAsia="zh-CN"/>
        </w:rPr>
        <w:t>年安排的环境调查与评估项目经费较上年减少</w:t>
      </w:r>
      <w:r>
        <w:rPr>
          <w:rFonts w:hint="default" w:ascii="Times New Roman" w:hAnsi="Times New Roman" w:eastAsia="仿宋_GB2312" w:cs="Times New Roman"/>
          <w:sz w:val="32"/>
          <w:szCs w:val="32"/>
        </w:rPr>
        <w:t>。</w:t>
      </w:r>
    </w:p>
    <w:p>
      <w:pPr>
        <w:ind w:firstLine="640" w:firstLineChars="200"/>
        <w:rPr>
          <w:rFonts w:hint="default"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节能环保</w:t>
      </w:r>
      <w:r>
        <w:rPr>
          <w:rFonts w:hint="eastAsia" w:ascii="Times New Roman" w:hAnsi="Times New Roman" w:eastAsia="仿宋_GB2312" w:cs="Times New Roman"/>
          <w:sz w:val="32"/>
          <w:szCs w:val="32"/>
          <w:lang w:eastAsia="zh-CN"/>
        </w:rPr>
        <w:t>支出</w:t>
      </w:r>
      <w:r>
        <w:rPr>
          <w:rFonts w:hint="default" w:ascii="Times New Roman" w:hAnsi="Times New Roman" w:eastAsia="仿宋_GB2312" w:cs="Times New Roman"/>
          <w:sz w:val="32"/>
          <w:szCs w:val="32"/>
        </w:rPr>
        <w:t>（类）污染防治（款）大气（项）</w:t>
      </w:r>
      <w:r>
        <w:rPr>
          <w:rFonts w:hint="eastAsia" w:ascii="Times New Roman" w:hAnsi="Times New Roman" w:eastAsia="仿宋_GB2312" w:cs="Times New Roman"/>
          <w:sz w:val="32"/>
          <w:szCs w:val="32"/>
          <w:lang w:eastAsia="zh-CN"/>
        </w:rPr>
        <w:t>2022</w:t>
      </w:r>
      <w:r>
        <w:rPr>
          <w:rFonts w:hint="default" w:ascii="Times New Roman" w:hAnsi="Times New Roman" w:eastAsia="仿宋_GB2312" w:cs="Times New Roman"/>
          <w:sz w:val="32"/>
          <w:szCs w:val="32"/>
        </w:rPr>
        <w:t>年预算数为826.16万元，比上年预算数</w:t>
      </w:r>
      <w:r>
        <w:rPr>
          <w:rFonts w:hint="eastAsia" w:ascii="Times New Roman" w:hAnsi="Times New Roman" w:eastAsia="仿宋_GB2312" w:cs="Times New Roman"/>
          <w:sz w:val="32"/>
          <w:szCs w:val="32"/>
          <w:lang w:eastAsia="zh-CN"/>
        </w:rPr>
        <w:t>减少</w:t>
      </w:r>
      <w:r>
        <w:rPr>
          <w:rFonts w:hint="eastAsia" w:ascii="Times New Roman" w:hAnsi="Times New Roman" w:eastAsia="仿宋_GB2312" w:cs="Times New Roman"/>
          <w:sz w:val="32"/>
          <w:szCs w:val="32"/>
          <w:lang w:val="en-US" w:eastAsia="zh-CN"/>
        </w:rPr>
        <w:t>376.84</w:t>
      </w:r>
      <w:r>
        <w:rPr>
          <w:rFonts w:hint="default"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eastAsia="zh-CN"/>
        </w:rPr>
        <w:t>2022</w:t>
      </w:r>
      <w:r>
        <w:rPr>
          <w:rFonts w:hint="default" w:ascii="Times New Roman" w:hAnsi="Times New Roman" w:eastAsia="仿宋_GB2312" w:cs="Times New Roman"/>
          <w:sz w:val="32"/>
          <w:szCs w:val="32"/>
        </w:rPr>
        <w:t>年上下级政府间转移性支出</w:t>
      </w:r>
      <w:r>
        <w:rPr>
          <w:rFonts w:hint="eastAsia" w:ascii="Times New Roman" w:hAnsi="Times New Roman" w:eastAsia="仿宋_GB2312" w:cs="Times New Roman"/>
          <w:sz w:val="32"/>
          <w:szCs w:val="32"/>
          <w:lang w:eastAsia="zh-CN"/>
        </w:rPr>
        <w:t>安排的原因，秸秆禁烧扶持经费有所减少</w:t>
      </w:r>
      <w:r>
        <w:rPr>
          <w:rFonts w:hint="default" w:ascii="Times New Roman" w:hAnsi="Times New Roman" w:eastAsia="仿宋_GB2312" w:cs="Times New Roman"/>
          <w:sz w:val="32"/>
          <w:szCs w:val="32"/>
          <w:lang w:eastAsia="zh-CN"/>
        </w:rPr>
        <w:t>。</w:t>
      </w:r>
    </w:p>
    <w:p>
      <w:pPr>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节能环保</w:t>
      </w:r>
      <w:r>
        <w:rPr>
          <w:rFonts w:hint="eastAsia" w:ascii="Times New Roman" w:hAnsi="Times New Roman" w:eastAsia="仿宋_GB2312" w:cs="Times New Roman"/>
          <w:sz w:val="32"/>
          <w:szCs w:val="32"/>
          <w:lang w:eastAsia="zh-CN"/>
        </w:rPr>
        <w:t>支出</w:t>
      </w:r>
      <w:r>
        <w:rPr>
          <w:rFonts w:hint="default" w:ascii="Times New Roman" w:hAnsi="Times New Roman" w:eastAsia="仿宋_GB2312" w:cs="Times New Roman"/>
          <w:sz w:val="32"/>
          <w:szCs w:val="32"/>
        </w:rPr>
        <w:t>（类）污染防治（款）</w:t>
      </w:r>
      <w:r>
        <w:rPr>
          <w:rFonts w:hint="eastAsia" w:ascii="Times New Roman" w:hAnsi="Times New Roman" w:eastAsia="仿宋_GB2312" w:cs="Times New Roman"/>
          <w:sz w:val="32"/>
          <w:szCs w:val="32"/>
          <w:lang w:eastAsia="zh-CN"/>
        </w:rPr>
        <w:t>水体</w:t>
      </w:r>
      <w:r>
        <w:rPr>
          <w:rFonts w:hint="default" w:ascii="Times New Roman" w:hAnsi="Times New Roman" w:eastAsia="仿宋_GB2312" w:cs="Times New Roman"/>
          <w:sz w:val="32"/>
          <w:szCs w:val="32"/>
        </w:rPr>
        <w:t>（项）</w:t>
      </w:r>
      <w:r>
        <w:rPr>
          <w:rFonts w:hint="eastAsia" w:ascii="Times New Roman" w:hAnsi="Times New Roman" w:eastAsia="仿宋_GB2312" w:cs="Times New Roman"/>
          <w:sz w:val="32"/>
          <w:szCs w:val="32"/>
          <w:lang w:eastAsia="zh-CN"/>
        </w:rPr>
        <w:t>2022</w:t>
      </w:r>
      <w:r>
        <w:rPr>
          <w:rFonts w:hint="default" w:ascii="Times New Roman" w:hAnsi="Times New Roman" w:eastAsia="仿宋_GB2312" w:cs="Times New Roman"/>
          <w:sz w:val="32"/>
          <w:szCs w:val="32"/>
        </w:rPr>
        <w:t>年预算数为6966.15万元，比上年预算数增加</w:t>
      </w:r>
      <w:r>
        <w:rPr>
          <w:rFonts w:hint="eastAsia" w:ascii="Times New Roman" w:hAnsi="Times New Roman" w:eastAsia="仿宋_GB2312" w:cs="Times New Roman"/>
          <w:sz w:val="32"/>
          <w:szCs w:val="32"/>
          <w:lang w:val="en-US" w:eastAsia="zh-CN"/>
        </w:rPr>
        <w:t>6686.15</w:t>
      </w:r>
      <w:r>
        <w:rPr>
          <w:rFonts w:hint="default"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eastAsia="zh-CN"/>
        </w:rPr>
        <w:t>2022年新增赤田水库生态保护补偿资金、新增农村生活污水治理监管经费、上年结转三亚市农村黑臭水体治理项目（第一期）资金、上年结转中央水污染防治资金</w:t>
      </w:r>
      <w:r>
        <w:rPr>
          <w:rFonts w:hint="default" w:ascii="Times New Roman" w:hAnsi="Times New Roman" w:eastAsia="仿宋_GB2312" w:cs="Times New Roman"/>
          <w:sz w:val="32"/>
          <w:szCs w:val="32"/>
        </w:rPr>
        <w:t>。</w:t>
      </w:r>
    </w:p>
    <w:p>
      <w:pPr>
        <w:ind w:firstLine="640" w:firstLineChars="200"/>
        <w:rPr>
          <w:rFonts w:hint="default"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10</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节能环保</w:t>
      </w:r>
      <w:r>
        <w:rPr>
          <w:rFonts w:hint="eastAsia" w:ascii="Times New Roman" w:hAnsi="Times New Roman" w:eastAsia="仿宋_GB2312" w:cs="Times New Roman"/>
          <w:sz w:val="32"/>
          <w:szCs w:val="32"/>
          <w:lang w:eastAsia="zh-CN"/>
        </w:rPr>
        <w:t>支出</w:t>
      </w:r>
      <w:r>
        <w:rPr>
          <w:rFonts w:hint="default" w:ascii="Times New Roman" w:hAnsi="Times New Roman" w:eastAsia="仿宋_GB2312" w:cs="Times New Roman"/>
          <w:sz w:val="32"/>
          <w:szCs w:val="32"/>
        </w:rPr>
        <w:t>（类）污染防治（款）固体废弃物与化学品（项）</w:t>
      </w:r>
      <w:r>
        <w:rPr>
          <w:rFonts w:hint="eastAsia" w:ascii="Times New Roman" w:hAnsi="Times New Roman" w:eastAsia="仿宋_GB2312" w:cs="Times New Roman"/>
          <w:sz w:val="32"/>
          <w:szCs w:val="32"/>
          <w:lang w:eastAsia="zh-CN"/>
        </w:rPr>
        <w:t>2022</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280</w:t>
      </w:r>
      <w:r>
        <w:rPr>
          <w:rFonts w:hint="default" w:ascii="Times New Roman" w:hAnsi="Times New Roman" w:eastAsia="仿宋_GB2312" w:cs="Times New Roman"/>
          <w:sz w:val="32"/>
          <w:szCs w:val="32"/>
        </w:rPr>
        <w:t>万元，比上年预算数</w:t>
      </w:r>
      <w:r>
        <w:rPr>
          <w:rFonts w:hint="eastAsia" w:ascii="Times New Roman" w:hAnsi="Times New Roman" w:eastAsia="仿宋_GB2312" w:cs="Times New Roman"/>
          <w:sz w:val="32"/>
          <w:szCs w:val="32"/>
          <w:lang w:eastAsia="zh-CN"/>
        </w:rPr>
        <w:t>减少</w:t>
      </w:r>
      <w:r>
        <w:rPr>
          <w:rFonts w:hint="eastAsia" w:ascii="Times New Roman" w:hAnsi="Times New Roman" w:eastAsia="仿宋_GB2312" w:cs="Times New Roman"/>
          <w:sz w:val="32"/>
          <w:szCs w:val="32"/>
          <w:lang w:val="en-US" w:eastAsia="zh-CN"/>
        </w:rPr>
        <w:t>170</w:t>
      </w:r>
      <w:r>
        <w:rPr>
          <w:rFonts w:hint="default"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eastAsia="zh-CN"/>
        </w:rPr>
        <w:t>2022</w:t>
      </w:r>
      <w:r>
        <w:rPr>
          <w:rFonts w:hint="default" w:ascii="Times New Roman" w:hAnsi="Times New Roman" w:eastAsia="仿宋_GB2312" w:cs="Times New Roman"/>
          <w:sz w:val="32"/>
          <w:szCs w:val="32"/>
        </w:rPr>
        <w:t>年安排的无废城市建设试点项目经费减少</w:t>
      </w:r>
      <w:r>
        <w:rPr>
          <w:rFonts w:hint="default" w:ascii="Times New Roman" w:hAnsi="Times New Roman" w:eastAsia="仿宋_GB2312" w:cs="Times New Roman"/>
          <w:sz w:val="32"/>
          <w:szCs w:val="32"/>
          <w:lang w:eastAsia="zh-CN"/>
        </w:rPr>
        <w:t>。</w:t>
      </w:r>
    </w:p>
    <w:p>
      <w:pPr>
        <w:ind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11.</w:t>
      </w:r>
      <w:r>
        <w:rPr>
          <w:rFonts w:hint="default" w:ascii="Times New Roman" w:hAnsi="Times New Roman" w:eastAsia="仿宋_GB2312" w:cs="Times New Roman"/>
          <w:sz w:val="32"/>
          <w:szCs w:val="32"/>
        </w:rPr>
        <w:t>节能环保</w:t>
      </w:r>
      <w:r>
        <w:rPr>
          <w:rFonts w:hint="eastAsia" w:ascii="Times New Roman" w:hAnsi="Times New Roman" w:eastAsia="仿宋_GB2312" w:cs="Times New Roman"/>
          <w:sz w:val="32"/>
          <w:szCs w:val="32"/>
          <w:lang w:eastAsia="zh-CN"/>
        </w:rPr>
        <w:t>支出</w:t>
      </w:r>
      <w:r>
        <w:rPr>
          <w:rFonts w:hint="default" w:ascii="Times New Roman" w:hAnsi="Times New Roman" w:eastAsia="仿宋_GB2312" w:cs="Times New Roman"/>
          <w:sz w:val="32"/>
          <w:szCs w:val="32"/>
        </w:rPr>
        <w:t>（类）污染防治（款）其他污染防治支出（项）</w:t>
      </w:r>
      <w:r>
        <w:rPr>
          <w:rFonts w:hint="eastAsia" w:ascii="Times New Roman" w:hAnsi="Times New Roman" w:eastAsia="仿宋_GB2312" w:cs="Times New Roman"/>
          <w:sz w:val="32"/>
          <w:szCs w:val="32"/>
          <w:lang w:eastAsia="zh-CN"/>
        </w:rPr>
        <w:t>2022</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450</w:t>
      </w:r>
      <w:r>
        <w:rPr>
          <w:rFonts w:hint="default" w:ascii="Times New Roman" w:hAnsi="Times New Roman" w:eastAsia="仿宋_GB2312" w:cs="Times New Roman"/>
          <w:sz w:val="32"/>
          <w:szCs w:val="32"/>
        </w:rPr>
        <w:t>万元，比上年预算数</w:t>
      </w:r>
      <w:r>
        <w:rPr>
          <w:rFonts w:hint="eastAsia"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eastAsia="zh-CN"/>
        </w:rPr>
        <w:t>2022</w:t>
      </w:r>
      <w:r>
        <w:rPr>
          <w:rFonts w:hint="default" w:ascii="Times New Roman" w:hAnsi="Times New Roman" w:eastAsia="仿宋_GB2312" w:cs="Times New Roman"/>
          <w:sz w:val="32"/>
          <w:szCs w:val="32"/>
        </w:rPr>
        <w:t>年安排的环境污染防治项目经费</w:t>
      </w:r>
      <w:r>
        <w:rPr>
          <w:rFonts w:hint="eastAsia" w:ascii="Times New Roman" w:hAnsi="Times New Roman" w:eastAsia="仿宋_GB2312" w:cs="Times New Roman"/>
          <w:sz w:val="32"/>
          <w:szCs w:val="32"/>
          <w:lang w:eastAsia="zh-CN"/>
        </w:rPr>
        <w:t>增加</w:t>
      </w:r>
      <w:r>
        <w:rPr>
          <w:rFonts w:hint="default" w:ascii="Times New Roman" w:hAnsi="Times New Roman" w:eastAsia="仿宋_GB2312" w:cs="Times New Roman"/>
          <w:sz w:val="32"/>
          <w:szCs w:val="32"/>
          <w:lang w:eastAsia="zh-CN"/>
        </w:rPr>
        <w:t>。</w:t>
      </w:r>
    </w:p>
    <w:p>
      <w:pPr>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节能环保</w:t>
      </w:r>
      <w:r>
        <w:rPr>
          <w:rFonts w:hint="eastAsia" w:ascii="Times New Roman" w:hAnsi="Times New Roman" w:eastAsia="仿宋_GB2312" w:cs="Times New Roman"/>
          <w:sz w:val="32"/>
          <w:szCs w:val="32"/>
          <w:lang w:eastAsia="zh-CN"/>
        </w:rPr>
        <w:t>支出</w:t>
      </w:r>
      <w:r>
        <w:rPr>
          <w:rFonts w:hint="default" w:ascii="Times New Roman" w:hAnsi="Times New Roman" w:eastAsia="仿宋_GB2312" w:cs="Times New Roman"/>
          <w:sz w:val="32"/>
          <w:szCs w:val="32"/>
        </w:rPr>
        <w:t>（类）自然生态保护（款）生态保护（项）</w:t>
      </w:r>
      <w:r>
        <w:rPr>
          <w:rFonts w:hint="eastAsia" w:ascii="Times New Roman" w:hAnsi="Times New Roman" w:eastAsia="仿宋_GB2312" w:cs="Times New Roman"/>
          <w:sz w:val="32"/>
          <w:szCs w:val="32"/>
          <w:lang w:eastAsia="zh-CN"/>
        </w:rPr>
        <w:t>2022</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280</w:t>
      </w:r>
      <w:r>
        <w:rPr>
          <w:rFonts w:hint="default" w:ascii="Times New Roman" w:hAnsi="Times New Roman" w:eastAsia="仿宋_GB2312" w:cs="Times New Roman"/>
          <w:sz w:val="32"/>
          <w:szCs w:val="32"/>
        </w:rPr>
        <w:t>万元，比上年预算数</w:t>
      </w:r>
      <w:r>
        <w:rPr>
          <w:rFonts w:hint="eastAsia" w:ascii="Times New Roman" w:hAnsi="Times New Roman" w:eastAsia="仿宋_GB2312" w:cs="Times New Roman"/>
          <w:sz w:val="32"/>
          <w:szCs w:val="32"/>
          <w:lang w:eastAsia="zh-CN"/>
        </w:rPr>
        <w:t>减少</w:t>
      </w:r>
      <w:r>
        <w:rPr>
          <w:rFonts w:hint="eastAsia" w:ascii="Times New Roman" w:hAnsi="Times New Roman" w:eastAsia="仿宋_GB2312" w:cs="Times New Roman"/>
          <w:sz w:val="32"/>
          <w:szCs w:val="32"/>
          <w:lang w:val="en-US" w:eastAsia="zh-CN"/>
        </w:rPr>
        <w:t>425</w:t>
      </w:r>
      <w:r>
        <w:rPr>
          <w:rFonts w:hint="default"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eastAsia="zh-CN"/>
        </w:rPr>
        <w:t>2022</w:t>
      </w:r>
      <w:r>
        <w:rPr>
          <w:rFonts w:hint="default" w:ascii="Times New Roman" w:hAnsi="Times New Roman" w:eastAsia="仿宋_GB2312" w:cs="Times New Roman"/>
          <w:sz w:val="32"/>
          <w:szCs w:val="32"/>
        </w:rPr>
        <w:t>年安排的生态文明建设项目经费</w:t>
      </w:r>
      <w:r>
        <w:rPr>
          <w:rFonts w:hint="eastAsia" w:ascii="Times New Roman" w:hAnsi="Times New Roman" w:eastAsia="仿宋_GB2312" w:cs="Times New Roman"/>
          <w:sz w:val="32"/>
          <w:szCs w:val="32"/>
          <w:lang w:eastAsia="zh-CN"/>
        </w:rPr>
        <w:t>减少</w:t>
      </w:r>
      <w:r>
        <w:rPr>
          <w:rFonts w:hint="default" w:ascii="Times New Roman" w:hAnsi="Times New Roman" w:eastAsia="仿宋_GB2312" w:cs="Times New Roman"/>
          <w:sz w:val="32"/>
          <w:szCs w:val="32"/>
          <w:lang w:eastAsia="zh-CN"/>
        </w:rPr>
        <w:t>。</w:t>
      </w:r>
    </w:p>
    <w:p>
      <w:pPr>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节能环保</w:t>
      </w:r>
      <w:r>
        <w:rPr>
          <w:rFonts w:hint="eastAsia" w:ascii="Times New Roman" w:hAnsi="Times New Roman" w:eastAsia="仿宋_GB2312" w:cs="Times New Roman"/>
          <w:sz w:val="32"/>
          <w:szCs w:val="32"/>
          <w:lang w:eastAsia="zh-CN"/>
        </w:rPr>
        <w:t>支出</w:t>
      </w:r>
      <w:r>
        <w:rPr>
          <w:rFonts w:hint="default" w:ascii="Times New Roman" w:hAnsi="Times New Roman" w:eastAsia="仿宋_GB2312" w:cs="Times New Roman"/>
          <w:sz w:val="32"/>
          <w:szCs w:val="32"/>
        </w:rPr>
        <w:t>（类）污染减排（款）生态环境执法监察（项）</w:t>
      </w:r>
      <w:r>
        <w:rPr>
          <w:rFonts w:hint="eastAsia" w:ascii="Times New Roman" w:hAnsi="Times New Roman" w:eastAsia="仿宋_GB2312" w:cs="Times New Roman"/>
          <w:sz w:val="32"/>
          <w:szCs w:val="32"/>
          <w:lang w:eastAsia="zh-CN"/>
        </w:rPr>
        <w:t>2022</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770.95</w:t>
      </w:r>
      <w:r>
        <w:rPr>
          <w:rFonts w:hint="default" w:ascii="Times New Roman" w:hAnsi="Times New Roman" w:eastAsia="仿宋_GB2312" w:cs="Times New Roman"/>
          <w:sz w:val="32"/>
          <w:szCs w:val="32"/>
        </w:rPr>
        <w:t>万元，比上年预算数增加</w:t>
      </w:r>
      <w:r>
        <w:rPr>
          <w:rFonts w:hint="eastAsia" w:ascii="Times New Roman" w:hAnsi="Times New Roman" w:eastAsia="仿宋_GB2312" w:cs="Times New Roman"/>
          <w:sz w:val="32"/>
          <w:szCs w:val="32"/>
          <w:lang w:val="en-US" w:eastAsia="zh-CN"/>
        </w:rPr>
        <w:t>485.95</w:t>
      </w:r>
      <w:r>
        <w:rPr>
          <w:rFonts w:hint="default"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eastAsia="zh-CN"/>
        </w:rPr>
        <w:t>2022</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lang w:eastAsia="zh-CN"/>
        </w:rPr>
        <w:t>新增三亚凤凰岛二期项目拆除工程环境影响跟踪监测项目</w:t>
      </w:r>
      <w:r>
        <w:rPr>
          <w:rFonts w:hint="default" w:ascii="Times New Roman" w:hAnsi="Times New Roman" w:eastAsia="仿宋_GB2312" w:cs="Times New Roman"/>
          <w:sz w:val="32"/>
          <w:szCs w:val="32"/>
        </w:rPr>
        <w:t>经费</w:t>
      </w:r>
      <w:r>
        <w:rPr>
          <w:rFonts w:hint="default" w:ascii="Times New Roman" w:hAnsi="Times New Roman" w:eastAsia="仿宋_GB2312" w:cs="Times New Roman"/>
          <w:sz w:val="32"/>
          <w:szCs w:val="32"/>
          <w:lang w:eastAsia="zh-CN"/>
        </w:rPr>
        <w:t>。</w:t>
      </w:r>
    </w:p>
    <w:p>
      <w:pPr>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节能环保支出（类）其他节能环保支出（款）其他节能环保支出（项）</w:t>
      </w:r>
      <w:r>
        <w:rPr>
          <w:rFonts w:hint="eastAsia" w:ascii="Times New Roman" w:hAnsi="Times New Roman" w:eastAsia="仿宋_GB2312" w:cs="Times New Roman"/>
          <w:sz w:val="32"/>
          <w:szCs w:val="32"/>
          <w:lang w:eastAsia="zh-CN"/>
        </w:rPr>
        <w:t>2022</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238</w:t>
      </w:r>
      <w:r>
        <w:rPr>
          <w:rFonts w:hint="default" w:ascii="Times New Roman" w:hAnsi="Times New Roman" w:eastAsia="仿宋_GB2312" w:cs="Times New Roman"/>
          <w:sz w:val="32"/>
          <w:szCs w:val="32"/>
        </w:rPr>
        <w:t>万元，比上年预算数增加</w:t>
      </w:r>
      <w:r>
        <w:rPr>
          <w:rFonts w:hint="eastAsia" w:ascii="Times New Roman" w:hAnsi="Times New Roman" w:eastAsia="仿宋_GB2312" w:cs="Times New Roman"/>
          <w:sz w:val="32"/>
          <w:szCs w:val="32"/>
          <w:lang w:val="en-US" w:eastAsia="zh-CN"/>
        </w:rPr>
        <w:t>238</w:t>
      </w:r>
      <w:r>
        <w:rPr>
          <w:rFonts w:hint="default"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eastAsia="zh-CN"/>
        </w:rPr>
        <w:t>上年结转省级</w:t>
      </w:r>
      <w:r>
        <w:rPr>
          <w:rFonts w:hint="default" w:ascii="Times New Roman" w:hAnsi="Times New Roman" w:eastAsia="仿宋_GB2312" w:cs="Times New Roman"/>
          <w:sz w:val="32"/>
          <w:szCs w:val="32"/>
        </w:rPr>
        <w:t>禁塑财政补贴资金</w:t>
      </w:r>
      <w:r>
        <w:rPr>
          <w:rFonts w:hint="default" w:ascii="Times New Roman" w:hAnsi="Times New Roman" w:eastAsia="仿宋_GB2312" w:cs="Times New Roman"/>
          <w:color w:val="auto"/>
          <w:sz w:val="32"/>
          <w:szCs w:val="32"/>
        </w:rPr>
        <w:t>。</w:t>
      </w:r>
    </w:p>
    <w:p>
      <w:pPr>
        <w:ind w:firstLine="640" w:firstLineChars="200"/>
        <w:rPr>
          <w:rFonts w:hint="default"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15</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住房保障支出（类）住房改革支出（款）住房公积金（项）</w:t>
      </w:r>
      <w:r>
        <w:rPr>
          <w:rFonts w:hint="eastAsia" w:ascii="Times New Roman" w:hAnsi="Times New Roman" w:eastAsia="仿宋_GB2312" w:cs="Times New Roman"/>
          <w:sz w:val="32"/>
          <w:szCs w:val="32"/>
          <w:lang w:eastAsia="zh-CN"/>
        </w:rPr>
        <w:t>2022</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64.55</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color w:val="auto"/>
          <w:sz w:val="32"/>
          <w:szCs w:val="32"/>
        </w:rPr>
        <w:t>比上年预算数</w:t>
      </w:r>
      <w:r>
        <w:rPr>
          <w:rFonts w:hint="eastAsia"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29.93</w:t>
      </w:r>
      <w:r>
        <w:rPr>
          <w:rFonts w:hint="default" w:ascii="Times New Roman" w:hAnsi="Times New Roman" w:eastAsia="仿宋_GB2312" w:cs="Times New Roman"/>
          <w:sz w:val="32"/>
          <w:szCs w:val="32"/>
        </w:rPr>
        <w:t>万元，主要是因我市生态环境机构监测监察执法垂直管理制度改革，区级生态环境机构纳入我局垂直管理，</w:t>
      </w:r>
      <w:r>
        <w:rPr>
          <w:rFonts w:hint="eastAsia" w:ascii="Times New Roman" w:hAnsi="Times New Roman" w:eastAsia="仿宋_GB2312" w:cs="Times New Roman"/>
          <w:sz w:val="32"/>
          <w:szCs w:val="32"/>
          <w:lang w:eastAsia="zh-CN"/>
        </w:rPr>
        <w:t>人员增多，</w:t>
      </w:r>
      <w:r>
        <w:rPr>
          <w:rFonts w:hint="default" w:ascii="Times New Roman" w:hAnsi="Times New Roman" w:eastAsia="仿宋_GB2312" w:cs="Times New Roman"/>
          <w:sz w:val="32"/>
          <w:szCs w:val="32"/>
        </w:rPr>
        <w:t>2022年住房公积金支出预算增加</w:t>
      </w:r>
      <w:r>
        <w:rPr>
          <w:rFonts w:hint="default" w:ascii="Times New Roman" w:hAnsi="Times New Roman" w:eastAsia="仿宋_GB2312" w:cs="Times New Roman"/>
          <w:sz w:val="32"/>
          <w:szCs w:val="32"/>
          <w:lang w:eastAsia="zh-CN"/>
        </w:rPr>
        <w:t>。</w:t>
      </w:r>
    </w:p>
    <w:p>
      <w:pPr>
        <w:ind w:firstLine="640"/>
        <w:outlineLvl w:val="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三、关于</w:t>
      </w:r>
      <w:r>
        <w:rPr>
          <w:rFonts w:hint="default" w:ascii="Times New Roman" w:hAnsi="Times New Roman" w:eastAsia="黑体" w:cs="Times New Roman"/>
          <w:sz w:val="32"/>
          <w:szCs w:val="32"/>
          <w:lang w:eastAsia="zh-CN"/>
        </w:rPr>
        <w:t>三亚市生态环境局</w:t>
      </w:r>
      <w:r>
        <w:rPr>
          <w:rFonts w:hint="eastAsia" w:ascii="Times New Roman" w:hAnsi="Times New Roman" w:eastAsia="黑体" w:cs="Times New Roman"/>
          <w:sz w:val="32"/>
          <w:szCs w:val="32"/>
          <w:lang w:eastAsia="zh-CN"/>
        </w:rPr>
        <w:t>本级2022</w:t>
      </w:r>
      <w:r>
        <w:rPr>
          <w:rFonts w:hint="default" w:ascii="Times New Roman" w:hAnsi="Times New Roman" w:eastAsia="黑体" w:cs="Times New Roman"/>
          <w:sz w:val="32"/>
          <w:szCs w:val="32"/>
          <w:lang w:eastAsia="zh-CN"/>
        </w:rPr>
        <w:t>年</w:t>
      </w:r>
      <w:r>
        <w:rPr>
          <w:rFonts w:hint="default" w:ascii="Times New Roman" w:hAnsi="Times New Roman" w:eastAsia="黑体" w:cs="Times New Roman"/>
          <w:sz w:val="32"/>
          <w:szCs w:val="32"/>
        </w:rPr>
        <w:t>一般公共预算基本支出情况说明</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三亚市生态环境局</w:t>
      </w:r>
      <w:r>
        <w:rPr>
          <w:rFonts w:hint="eastAsia" w:ascii="Times New Roman" w:hAnsi="Times New Roman" w:eastAsia="仿宋_GB2312" w:cs="Times New Roman"/>
          <w:sz w:val="32"/>
          <w:szCs w:val="32"/>
          <w:lang w:eastAsia="zh-CN"/>
        </w:rPr>
        <w:t>本级2022</w:t>
      </w:r>
      <w:r>
        <w:rPr>
          <w:rFonts w:hint="default" w:ascii="Times New Roman" w:hAnsi="Times New Roman" w:eastAsia="仿宋_GB2312" w:cs="Times New Roman"/>
          <w:sz w:val="32"/>
          <w:szCs w:val="32"/>
          <w:lang w:eastAsia="zh-CN"/>
        </w:rPr>
        <w:t>年</w:t>
      </w:r>
      <w:r>
        <w:rPr>
          <w:rFonts w:hint="default" w:ascii="Times New Roman" w:hAnsi="Times New Roman" w:eastAsia="仿宋_GB2312" w:cs="Times New Roman"/>
          <w:sz w:val="32"/>
          <w:szCs w:val="32"/>
        </w:rPr>
        <w:t>一般公共预算基本支出为</w:t>
      </w:r>
      <w:r>
        <w:rPr>
          <w:rFonts w:hint="eastAsia" w:ascii="Times New Roman" w:hAnsi="Times New Roman" w:eastAsia="仿宋_GB2312" w:cs="Times New Roman"/>
          <w:sz w:val="32"/>
          <w:szCs w:val="32"/>
          <w:lang w:val="en-US" w:eastAsia="zh-CN"/>
        </w:rPr>
        <w:t>1139.59</w:t>
      </w:r>
      <w:r>
        <w:rPr>
          <w:rFonts w:hint="default" w:ascii="Times New Roman" w:hAnsi="Times New Roman" w:eastAsia="仿宋_GB2312" w:cs="Times New Roman"/>
          <w:sz w:val="32"/>
          <w:szCs w:val="32"/>
        </w:rPr>
        <w:t>万元，其中：</w:t>
      </w:r>
    </w:p>
    <w:p>
      <w:pPr>
        <w:ind w:firstLine="640" w:firstLineChars="200"/>
        <w:rPr>
          <w:rFonts w:hint="default" w:ascii="Times New Roman" w:hAnsi="Times New Roman" w:eastAsia="仿宋_GB2312" w:cs="Times New Roman"/>
          <w:sz w:val="32"/>
          <w:szCs w:val="32"/>
          <w:highlight w:val="yellow"/>
        </w:rPr>
      </w:pPr>
      <w:r>
        <w:rPr>
          <w:rFonts w:hint="default" w:ascii="Times New Roman" w:hAnsi="Times New Roman" w:eastAsia="仿宋_GB2312" w:cs="Times New Roman"/>
          <w:sz w:val="32"/>
          <w:szCs w:val="32"/>
        </w:rPr>
        <w:t>人员经费</w:t>
      </w:r>
      <w:r>
        <w:rPr>
          <w:rFonts w:hint="eastAsia" w:ascii="Times New Roman" w:hAnsi="Times New Roman" w:eastAsia="仿宋_GB2312" w:cs="Times New Roman"/>
          <w:sz w:val="32"/>
          <w:szCs w:val="32"/>
          <w:lang w:val="en-US" w:eastAsia="zh-CN"/>
        </w:rPr>
        <w:t>1068.12</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highlight w:val="none"/>
        </w:rPr>
        <w:t>，主要包括：基本工资、津贴补贴、奖金</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机关事业单位基本养老保险缴费、</w:t>
      </w:r>
      <w:r>
        <w:rPr>
          <w:rFonts w:hint="eastAsia" w:ascii="Times New Roman" w:hAnsi="Times New Roman" w:eastAsia="仿宋_GB2312" w:cs="Times New Roman"/>
          <w:sz w:val="32"/>
          <w:szCs w:val="32"/>
          <w:highlight w:val="none"/>
          <w:lang w:eastAsia="zh-CN"/>
        </w:rPr>
        <w:t>职业年金</w:t>
      </w:r>
      <w:r>
        <w:rPr>
          <w:rFonts w:hint="default" w:ascii="Times New Roman" w:hAnsi="Times New Roman" w:eastAsia="仿宋_GB2312" w:cs="Times New Roman"/>
          <w:sz w:val="32"/>
          <w:szCs w:val="32"/>
          <w:highlight w:val="none"/>
        </w:rPr>
        <w:t>缴费</w:t>
      </w:r>
      <w:r>
        <w:rPr>
          <w:rFonts w:hint="eastAsia" w:ascii="Times New Roman" w:hAnsi="Times New Roman" w:eastAsia="仿宋_GB2312" w:cs="Times New Roman"/>
          <w:sz w:val="32"/>
          <w:szCs w:val="32"/>
          <w:highlight w:val="none"/>
          <w:lang w:eastAsia="zh-CN"/>
        </w:rPr>
        <w:t>、职工基本医疗保险缴费、公务员医疗补助缴费、其他社会保障缴费、</w:t>
      </w:r>
      <w:r>
        <w:rPr>
          <w:rFonts w:hint="default" w:ascii="Times New Roman" w:hAnsi="Times New Roman" w:eastAsia="仿宋_GB2312" w:cs="Times New Roman"/>
          <w:sz w:val="32"/>
          <w:szCs w:val="32"/>
          <w:highlight w:val="none"/>
          <w:lang w:eastAsia="zh-CN"/>
        </w:rPr>
        <w:t>住房公积金</w:t>
      </w:r>
      <w:r>
        <w:rPr>
          <w:rFonts w:hint="eastAsia" w:ascii="Times New Roman" w:hAnsi="Times New Roman" w:eastAsia="仿宋_GB2312" w:cs="Times New Roman"/>
          <w:sz w:val="32"/>
          <w:szCs w:val="32"/>
          <w:highlight w:val="none"/>
          <w:lang w:eastAsia="zh-CN"/>
        </w:rPr>
        <w:t>、医疗费、其他工资福利支出、邮电费、其他交通费用、奖励金</w:t>
      </w:r>
      <w:r>
        <w:rPr>
          <w:rFonts w:hint="eastAsia" w:ascii="Times New Roman" w:hAnsi="Times New Roman" w:eastAsia="仿宋_GB2312" w:cs="Times New Roman"/>
          <w:sz w:val="32"/>
          <w:szCs w:val="32"/>
          <w:highlight w:val="none"/>
          <w:lang w:val="en-US" w:eastAsia="zh-CN"/>
        </w:rPr>
        <w:t xml:space="preserve"> </w:t>
      </w:r>
      <w:r>
        <w:rPr>
          <w:rFonts w:hint="default" w:ascii="Times New Roman" w:hAnsi="Times New Roman" w:eastAsia="仿宋_GB2312" w:cs="Times New Roman"/>
          <w:sz w:val="32"/>
          <w:szCs w:val="32"/>
          <w:highlight w:val="none"/>
        </w:rPr>
        <w:t>;</w:t>
      </w:r>
    </w:p>
    <w:p>
      <w:pPr>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公用经费</w:t>
      </w:r>
      <w:r>
        <w:rPr>
          <w:rFonts w:hint="eastAsia" w:ascii="Times New Roman" w:hAnsi="Times New Roman" w:eastAsia="仿宋_GB2312" w:cs="Times New Roman"/>
          <w:sz w:val="32"/>
          <w:szCs w:val="32"/>
          <w:highlight w:val="none"/>
          <w:lang w:val="en-US" w:eastAsia="zh-CN"/>
        </w:rPr>
        <w:t>71.47</w:t>
      </w:r>
      <w:r>
        <w:rPr>
          <w:rFonts w:hint="default" w:ascii="Times New Roman" w:hAnsi="Times New Roman" w:eastAsia="仿宋_GB2312" w:cs="Times New Roman"/>
          <w:sz w:val="32"/>
          <w:szCs w:val="32"/>
          <w:highlight w:val="none"/>
        </w:rPr>
        <w:t>万元，主要包括：其他社会保障缴费、办公费、会议费、培训费、工会经费、福利费、公务用车运行维护费、其他商品和服务支出。</w:t>
      </w:r>
    </w:p>
    <w:p>
      <w:pPr>
        <w:ind w:firstLine="640" w:firstLineChars="200"/>
        <w:outlineLvl w:val="1"/>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四、</w:t>
      </w:r>
      <w:r>
        <w:rPr>
          <w:rFonts w:hint="default" w:ascii="Times New Roman" w:hAnsi="Times New Roman" w:eastAsia="黑体" w:cs="Times New Roman"/>
          <w:sz w:val="32"/>
          <w:shd w:val="clear" w:color="auto" w:fill="FFFFFF"/>
          <w:lang w:eastAsia="zh-CN"/>
        </w:rPr>
        <w:t>三亚市生态环境局</w:t>
      </w:r>
      <w:r>
        <w:rPr>
          <w:rFonts w:hint="eastAsia" w:ascii="Times New Roman" w:hAnsi="Times New Roman" w:eastAsia="黑体" w:cs="Times New Roman"/>
          <w:sz w:val="32"/>
          <w:shd w:val="clear" w:color="auto" w:fill="FFFFFF"/>
          <w:lang w:eastAsia="zh-CN"/>
        </w:rPr>
        <w:t>本级2022</w:t>
      </w:r>
      <w:r>
        <w:rPr>
          <w:rFonts w:hint="default" w:ascii="Times New Roman" w:hAnsi="Times New Roman" w:eastAsia="黑体" w:cs="Times New Roman"/>
          <w:sz w:val="32"/>
          <w:shd w:val="clear" w:color="auto" w:fill="FFFFFF"/>
          <w:lang w:eastAsia="zh-CN"/>
        </w:rPr>
        <w:t>年</w:t>
      </w:r>
      <w:r>
        <w:rPr>
          <w:rFonts w:hint="default" w:ascii="Times New Roman" w:hAnsi="Times New Roman" w:eastAsia="黑体" w:cs="Times New Roman"/>
          <w:sz w:val="32"/>
          <w:shd w:val="clear" w:color="auto" w:fill="FFFFFF"/>
        </w:rPr>
        <w:t>“三公”经费预算情况说明</w:t>
      </w:r>
    </w:p>
    <w:p>
      <w:pPr>
        <w:ind w:firstLine="640" w:firstLineChars="200"/>
        <w:outlineLvl w:val="2"/>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w:t>
      </w:r>
      <w:r>
        <w:rPr>
          <w:rFonts w:hint="default" w:ascii="Times New Roman" w:hAnsi="Times New Roman" w:eastAsia="仿宋_GB2312" w:cs="Times New Roman"/>
          <w:sz w:val="32"/>
          <w:szCs w:val="32"/>
          <w:lang w:eastAsia="zh-CN"/>
        </w:rPr>
        <w:t>三亚市生态环境局</w:t>
      </w:r>
      <w:r>
        <w:rPr>
          <w:rFonts w:hint="eastAsia" w:ascii="Times New Roman" w:hAnsi="Times New Roman" w:eastAsia="仿宋_GB2312" w:cs="Times New Roman"/>
          <w:sz w:val="32"/>
          <w:szCs w:val="32"/>
          <w:lang w:eastAsia="zh-CN"/>
        </w:rPr>
        <w:t>本级2022</w:t>
      </w:r>
      <w:r>
        <w:rPr>
          <w:rFonts w:hint="default" w:ascii="Times New Roman" w:hAnsi="Times New Roman" w:eastAsia="仿宋_GB2312" w:cs="Times New Roman"/>
          <w:sz w:val="32"/>
          <w:szCs w:val="32"/>
          <w:lang w:eastAsia="zh-CN"/>
        </w:rPr>
        <w:t>年</w:t>
      </w:r>
      <w:r>
        <w:rPr>
          <w:rFonts w:hint="default" w:ascii="Times New Roman" w:hAnsi="Times New Roman" w:eastAsia="仿宋_GB2312" w:cs="Times New Roman"/>
          <w:sz w:val="32"/>
          <w:szCs w:val="32"/>
        </w:rPr>
        <w:t>一般公共预算“三公”经费预算数为</w:t>
      </w:r>
      <w:r>
        <w:rPr>
          <w:rFonts w:hint="eastAsia" w:ascii="Times New Roman" w:hAnsi="Times New Roman" w:eastAsia="仿宋_GB2312" w:cs="Times New Roman"/>
          <w:sz w:val="32"/>
          <w:szCs w:val="32"/>
          <w:lang w:val="en-US" w:eastAsia="zh-CN"/>
        </w:rPr>
        <w:t>5.57</w:t>
      </w:r>
      <w:r>
        <w:rPr>
          <w:rFonts w:hint="default" w:ascii="Times New Roman" w:hAnsi="Times New Roman" w:eastAsia="仿宋_GB2312" w:cs="Times New Roman"/>
          <w:sz w:val="32"/>
          <w:szCs w:val="32"/>
        </w:rPr>
        <w:t>万元，其中：</w:t>
      </w:r>
    </w:p>
    <w:p>
      <w:pPr>
        <w:ind w:firstLine="630"/>
        <w:rPr>
          <w:rFonts w:hint="default" w:ascii="Times New Roman" w:hAnsi="Times New Roman" w:eastAsia="仿宋_GB2312" w:cs="Times New Roman"/>
          <w:sz w:val="32"/>
          <w:shd w:val="clear" w:color="auto" w:fill="FFFFFF"/>
        </w:rPr>
      </w:pPr>
      <w:r>
        <w:rPr>
          <w:rFonts w:hint="default" w:ascii="Times New Roman" w:hAnsi="Times New Roman" w:eastAsia="仿宋" w:cs="Times New Roman"/>
          <w:sz w:val="32"/>
          <w:shd w:val="clear" w:color="auto" w:fill="FFFFFF"/>
        </w:rPr>
        <w:t>因公出国（境）经费</w:t>
      </w:r>
      <w:r>
        <w:rPr>
          <w:rFonts w:hint="default" w:ascii="Times New Roman" w:hAnsi="Times New Roman" w:eastAsia="仿宋" w:cs="Times New Roman"/>
          <w:sz w:val="32"/>
          <w:szCs w:val="32"/>
          <w:lang w:val="en-US" w:eastAsia="zh-CN"/>
        </w:rPr>
        <w:t>0</w:t>
      </w:r>
      <w:r>
        <w:rPr>
          <w:rFonts w:hint="default" w:ascii="Times New Roman" w:hAnsi="Times New Roman" w:eastAsia="仿宋" w:cs="Times New Roman"/>
          <w:sz w:val="32"/>
          <w:szCs w:val="32"/>
        </w:rPr>
        <w:t>万元</w:t>
      </w:r>
      <w:r>
        <w:rPr>
          <w:rFonts w:hint="default" w:ascii="Times New Roman" w:hAnsi="Times New Roman" w:eastAsia="仿宋" w:cs="Times New Roman"/>
          <w:sz w:val="32"/>
          <w:shd w:val="clear" w:color="auto" w:fill="FFFFFF"/>
        </w:rPr>
        <w:t>，与上年预算持平</w:t>
      </w:r>
      <w:r>
        <w:rPr>
          <w:rFonts w:hint="default" w:ascii="Times New Roman" w:hAnsi="Times New Roman" w:eastAsia="仿宋" w:cs="Times New Roman"/>
          <w:sz w:val="32"/>
          <w:shd w:val="clear" w:color="auto" w:fill="FFFFFF"/>
          <w:lang w:eastAsia="zh-CN"/>
        </w:rPr>
        <w:t>，</w:t>
      </w:r>
      <w:r>
        <w:rPr>
          <w:rFonts w:hint="eastAsia" w:ascii="Times New Roman" w:hAnsi="Times New Roman" w:eastAsia="仿宋" w:cs="Times New Roman"/>
          <w:sz w:val="32"/>
          <w:shd w:val="clear" w:color="auto" w:fill="FFFFFF"/>
          <w:lang w:val="en-US" w:eastAsia="zh-CN"/>
        </w:rPr>
        <w:t>2022</w:t>
      </w:r>
      <w:r>
        <w:rPr>
          <w:rFonts w:hint="default" w:ascii="Times New Roman" w:hAnsi="Times New Roman" w:eastAsia="仿宋" w:cs="Times New Roman"/>
          <w:sz w:val="32"/>
          <w:shd w:val="clear" w:color="auto" w:fill="FFFFFF"/>
          <w:lang w:val="en-US" w:eastAsia="zh-CN"/>
        </w:rPr>
        <w:t>年无出国计划安排</w:t>
      </w:r>
      <w:r>
        <w:rPr>
          <w:rFonts w:hint="eastAsia" w:ascii="Times New Roman" w:hAnsi="Times New Roman" w:eastAsia="仿宋" w:cs="Times New Roman"/>
          <w:sz w:val="32"/>
          <w:shd w:val="clear" w:color="auto" w:fill="FFFFFF"/>
          <w:lang w:eastAsia="zh-CN"/>
        </w:rPr>
        <w:t>；</w:t>
      </w:r>
      <w:r>
        <w:rPr>
          <w:rFonts w:hint="default" w:ascii="Times New Roman" w:hAnsi="Times New Roman" w:eastAsia="仿宋" w:cs="Times New Roman"/>
          <w:sz w:val="32"/>
          <w:shd w:val="clear" w:color="auto" w:fill="FFFFFF"/>
        </w:rPr>
        <w:t>公务用车购置及运行费</w:t>
      </w:r>
      <w:r>
        <w:rPr>
          <w:rFonts w:hint="eastAsia" w:ascii="Times New Roman" w:hAnsi="Times New Roman" w:eastAsia="仿宋" w:cs="Times New Roman"/>
          <w:sz w:val="32"/>
          <w:shd w:val="clear" w:color="auto" w:fill="FFFFFF"/>
          <w:lang w:val="en-US" w:eastAsia="zh-CN"/>
        </w:rPr>
        <w:t>1.81</w:t>
      </w:r>
      <w:r>
        <w:rPr>
          <w:rFonts w:hint="default" w:ascii="Times New Roman" w:hAnsi="Times New Roman" w:eastAsia="仿宋" w:cs="Times New Roman"/>
          <w:sz w:val="32"/>
          <w:szCs w:val="32"/>
        </w:rPr>
        <w:t>万元（其中，</w:t>
      </w:r>
      <w:r>
        <w:rPr>
          <w:rFonts w:hint="default" w:ascii="Times New Roman" w:hAnsi="Times New Roman" w:eastAsia="仿宋" w:cs="Times New Roman"/>
          <w:sz w:val="32"/>
          <w:shd w:val="clear" w:color="auto" w:fill="FFFFFF"/>
        </w:rPr>
        <w:t>公务用车购置费</w:t>
      </w:r>
      <w:r>
        <w:rPr>
          <w:rFonts w:hint="default" w:ascii="Times New Roman" w:hAnsi="Times New Roman" w:eastAsia="仿宋" w:cs="Times New Roman"/>
          <w:sz w:val="32"/>
          <w:szCs w:val="32"/>
          <w:lang w:val="en-US" w:eastAsia="zh-CN"/>
        </w:rPr>
        <w:t>0</w:t>
      </w:r>
      <w:r>
        <w:rPr>
          <w:rFonts w:hint="default" w:ascii="Times New Roman" w:hAnsi="Times New Roman" w:eastAsia="仿宋" w:cs="Times New Roman"/>
          <w:sz w:val="32"/>
          <w:szCs w:val="32"/>
        </w:rPr>
        <w:t>万元</w:t>
      </w:r>
      <w:r>
        <w:rPr>
          <w:rFonts w:hint="default" w:ascii="Times New Roman" w:hAnsi="Times New Roman" w:eastAsia="仿宋" w:cs="Times New Roman"/>
          <w:sz w:val="32"/>
          <w:shd w:val="clear" w:color="auto" w:fill="FFFFFF"/>
        </w:rPr>
        <w:t>，公务用车运行费</w:t>
      </w:r>
      <w:r>
        <w:rPr>
          <w:rFonts w:hint="default" w:ascii="Times New Roman" w:hAnsi="Times New Roman" w:eastAsia="仿宋" w:cs="Times New Roman"/>
          <w:sz w:val="32"/>
          <w:szCs w:val="32"/>
          <w:lang w:val="en-US" w:eastAsia="zh-CN"/>
        </w:rPr>
        <w:t>1</w:t>
      </w:r>
      <w:r>
        <w:rPr>
          <w:rFonts w:hint="eastAsia" w:ascii="Times New Roman" w:hAnsi="Times New Roman" w:eastAsia="仿宋" w:cs="Times New Roman"/>
          <w:sz w:val="32"/>
          <w:szCs w:val="32"/>
          <w:lang w:val="en-US" w:eastAsia="zh-CN"/>
        </w:rPr>
        <w:t>.81</w:t>
      </w:r>
      <w:r>
        <w:rPr>
          <w:rFonts w:hint="default" w:ascii="Times New Roman" w:hAnsi="Times New Roman" w:eastAsia="仿宋" w:cs="Times New Roman"/>
          <w:sz w:val="32"/>
          <w:szCs w:val="32"/>
        </w:rPr>
        <w:t>万元）</w:t>
      </w:r>
      <w:r>
        <w:rPr>
          <w:rFonts w:hint="default" w:ascii="Times New Roman" w:hAnsi="Times New Roman" w:eastAsia="仿宋" w:cs="Times New Roman"/>
          <w:sz w:val="32"/>
          <w:shd w:val="clear" w:color="auto" w:fill="FFFFFF"/>
        </w:rPr>
        <w:t>，与上年预算持平</w:t>
      </w:r>
      <w:r>
        <w:rPr>
          <w:rFonts w:hint="eastAsia" w:ascii="Times New Roman" w:hAnsi="Times New Roman" w:eastAsia="仿宋" w:cs="Times New Roman"/>
          <w:sz w:val="32"/>
          <w:shd w:val="clear" w:color="auto" w:fill="FFFFFF"/>
          <w:lang w:eastAsia="zh-CN"/>
        </w:rPr>
        <w:t>。</w:t>
      </w:r>
      <w:r>
        <w:rPr>
          <w:rFonts w:hint="default" w:ascii="Times New Roman" w:hAnsi="Times New Roman" w:eastAsia="仿宋_GB2312" w:cs="Times New Roman"/>
          <w:sz w:val="32"/>
          <w:shd w:val="clear" w:color="auto" w:fill="FFFFFF"/>
        </w:rPr>
        <w:t>公务车保有量</w:t>
      </w:r>
      <w:r>
        <w:rPr>
          <w:rFonts w:hint="eastAsia" w:ascii="Times New Roman" w:hAnsi="Times New Roman" w:eastAsia="仿宋_GB2312" w:cs="Times New Roman"/>
          <w:sz w:val="32"/>
          <w:shd w:val="clear" w:color="auto" w:fill="FFFFFF"/>
          <w:lang w:val="en-US" w:eastAsia="zh-CN"/>
        </w:rPr>
        <w:t>1</w:t>
      </w:r>
      <w:r>
        <w:rPr>
          <w:rFonts w:hint="default" w:ascii="Times New Roman" w:hAnsi="Times New Roman" w:eastAsia="仿宋_GB2312" w:cs="Times New Roman"/>
          <w:color w:val="auto"/>
          <w:sz w:val="32"/>
          <w:szCs w:val="32"/>
        </w:rPr>
        <w:t>辆</w:t>
      </w:r>
      <w:r>
        <w:rPr>
          <w:rFonts w:hint="default" w:ascii="Times New Roman" w:hAnsi="Times New Roman" w:eastAsia="仿宋_GB2312" w:cs="Times New Roman"/>
          <w:sz w:val="32"/>
          <w:szCs w:val="32"/>
        </w:rPr>
        <w:t>，计划购置</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公务接待费</w:t>
      </w:r>
      <w:r>
        <w:rPr>
          <w:rFonts w:hint="eastAsia" w:ascii="Times New Roman" w:hAnsi="Times New Roman" w:eastAsia="仿宋_GB2312" w:cs="Times New Roman"/>
          <w:sz w:val="32"/>
          <w:szCs w:val="32"/>
          <w:lang w:val="en-US" w:eastAsia="zh-CN"/>
        </w:rPr>
        <w:t>3.76</w:t>
      </w:r>
      <w:r>
        <w:rPr>
          <w:rFonts w:hint="default" w:ascii="Times New Roman" w:hAnsi="Times New Roman" w:eastAsia="仿宋_GB2312" w:cs="Times New Roman"/>
          <w:sz w:val="32"/>
          <w:shd w:val="clear" w:color="auto" w:fill="FFFFFF"/>
        </w:rPr>
        <w:t>万元，</w:t>
      </w:r>
      <w:r>
        <w:rPr>
          <w:rFonts w:hint="default" w:ascii="Times New Roman" w:hAnsi="Times New Roman" w:eastAsia="仿宋_GB2312" w:cs="Times New Roman"/>
          <w:color w:val="auto"/>
          <w:sz w:val="32"/>
          <w:shd w:val="clear" w:color="auto" w:fill="FFFFFF"/>
        </w:rPr>
        <w:t>与上年预算持平</w:t>
      </w:r>
      <w:r>
        <w:rPr>
          <w:rFonts w:hint="default" w:ascii="Times New Roman" w:hAnsi="Times New Roman" w:eastAsia="仿宋_GB2312" w:cs="Times New Roman"/>
          <w:sz w:val="32"/>
          <w:shd w:val="clear" w:color="auto" w:fill="FFFFFF"/>
          <w:lang w:eastAsia="zh-CN"/>
        </w:rPr>
        <w:t>，</w:t>
      </w:r>
      <w:r>
        <w:rPr>
          <w:rFonts w:hint="default" w:ascii="Times New Roman" w:hAnsi="Times New Roman" w:eastAsia="仿宋_GB2312" w:cs="Times New Roman"/>
          <w:sz w:val="32"/>
          <w:shd w:val="clear" w:color="auto" w:fill="FFFFFF"/>
        </w:rPr>
        <w:t>计划接待</w:t>
      </w:r>
      <w:r>
        <w:rPr>
          <w:rFonts w:hint="eastAsia" w:ascii="Times New Roman" w:hAnsi="Times New Roman" w:eastAsia="仿宋_GB2312" w:cs="Times New Roman"/>
          <w:sz w:val="32"/>
          <w:szCs w:val="32"/>
          <w:lang w:val="en-US" w:eastAsia="zh-CN"/>
        </w:rPr>
        <w:t>34</w:t>
      </w:r>
      <w:r>
        <w:rPr>
          <w:rFonts w:hint="default" w:ascii="Times New Roman" w:hAnsi="Times New Roman" w:eastAsia="仿宋_GB2312" w:cs="Times New Roman"/>
          <w:sz w:val="32"/>
          <w:szCs w:val="32"/>
        </w:rPr>
        <w:t>批</w:t>
      </w:r>
      <w:r>
        <w:rPr>
          <w:rFonts w:hint="eastAsia" w:ascii="Times New Roman" w:hAnsi="Times New Roman" w:eastAsia="仿宋_GB2312" w:cs="Times New Roman"/>
          <w:sz w:val="32"/>
          <w:szCs w:val="32"/>
          <w:lang w:val="en-US" w:eastAsia="zh-CN"/>
        </w:rPr>
        <w:t>289</w:t>
      </w:r>
      <w:r>
        <w:rPr>
          <w:rFonts w:hint="default" w:ascii="Times New Roman" w:hAnsi="Times New Roman" w:eastAsia="仿宋_GB2312" w:cs="Times New Roman"/>
          <w:sz w:val="32"/>
          <w:szCs w:val="32"/>
        </w:rPr>
        <w:t>人</w:t>
      </w:r>
      <w:r>
        <w:rPr>
          <w:rFonts w:hint="default" w:ascii="Times New Roman" w:hAnsi="Times New Roman" w:eastAsia="仿宋_GB2312" w:cs="Times New Roman"/>
          <w:sz w:val="32"/>
          <w:shd w:val="clear" w:color="auto" w:fill="FFFFFF"/>
        </w:rPr>
        <w:t>。</w:t>
      </w:r>
    </w:p>
    <w:p>
      <w:pPr>
        <w:ind w:firstLine="640" w:firstLineChars="200"/>
        <w:outlineLvl w:val="2"/>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w:t>
      </w:r>
      <w:r>
        <w:rPr>
          <w:rFonts w:hint="default" w:ascii="Times New Roman" w:hAnsi="Times New Roman" w:eastAsia="仿宋_GB2312" w:cs="Times New Roman"/>
          <w:sz w:val="32"/>
          <w:szCs w:val="32"/>
          <w:lang w:eastAsia="zh-CN"/>
        </w:rPr>
        <w:t>三亚市生态环境局</w:t>
      </w:r>
      <w:r>
        <w:rPr>
          <w:rFonts w:hint="eastAsia" w:ascii="Times New Roman" w:hAnsi="Times New Roman" w:eastAsia="仿宋_GB2312" w:cs="Times New Roman"/>
          <w:sz w:val="32"/>
          <w:szCs w:val="32"/>
          <w:lang w:eastAsia="zh-CN"/>
        </w:rPr>
        <w:t>本级2022</w:t>
      </w:r>
      <w:r>
        <w:rPr>
          <w:rFonts w:hint="default" w:ascii="Times New Roman" w:hAnsi="Times New Roman" w:eastAsia="仿宋_GB2312" w:cs="Times New Roman"/>
          <w:sz w:val="32"/>
          <w:szCs w:val="32"/>
          <w:lang w:eastAsia="zh-CN"/>
        </w:rPr>
        <w:t>年</w:t>
      </w:r>
      <w:r>
        <w:rPr>
          <w:rFonts w:hint="default" w:ascii="Times New Roman" w:hAnsi="Times New Roman" w:eastAsia="仿宋_GB2312" w:cs="Times New Roman"/>
          <w:sz w:val="32"/>
          <w:szCs w:val="32"/>
        </w:rPr>
        <w:t>政府性基金预算“三公”经费预算数为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万元，其中：</w:t>
      </w:r>
    </w:p>
    <w:p>
      <w:pPr>
        <w:rPr>
          <w:rFonts w:hint="default" w:ascii="Times New Roman" w:hAnsi="Times New Roman" w:eastAsia="仿宋_GB2312" w:cs="Times New Roman"/>
          <w:sz w:val="32"/>
          <w:shd w:val="clear" w:color="auto" w:fill="FFFFFF"/>
        </w:rPr>
      </w:pPr>
      <w:r>
        <w:rPr>
          <w:rFonts w:hint="default" w:ascii="Times New Roman" w:hAnsi="Times New Roman" w:eastAsia="仿宋_GB2312" w:cs="Times New Roman"/>
          <w:sz w:val="32"/>
          <w:shd w:val="clear" w:color="auto" w:fill="FFFFFF"/>
        </w:rPr>
        <w:t xml:space="preserve">    因公出国（境）经费</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hd w:val="clear" w:color="auto" w:fill="FFFFFF"/>
        </w:rPr>
        <w:t>，与上年预算持平</w:t>
      </w:r>
      <w:r>
        <w:rPr>
          <w:rFonts w:hint="default"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lang w:val="en-US" w:eastAsia="zh-CN"/>
        </w:rPr>
        <w:t>2022</w:t>
      </w:r>
      <w:r>
        <w:rPr>
          <w:rFonts w:hint="default" w:ascii="Times New Roman" w:hAnsi="Times New Roman" w:eastAsia="仿宋_GB2312" w:cs="Times New Roman"/>
          <w:sz w:val="32"/>
          <w:shd w:val="clear" w:color="auto" w:fill="FFFFFF"/>
          <w:lang w:val="en-US" w:eastAsia="zh-CN"/>
        </w:rPr>
        <w:t>年无出国计划安排</w:t>
      </w:r>
      <w:r>
        <w:rPr>
          <w:rFonts w:hint="eastAsia" w:ascii="Times New Roman" w:hAnsi="Times New Roman" w:eastAsia="仿宋_GB2312" w:cs="Times New Roman"/>
          <w:sz w:val="32"/>
          <w:shd w:val="clear" w:color="auto" w:fill="FFFFFF"/>
          <w:lang w:eastAsia="zh-CN"/>
        </w:rPr>
        <w:t>；</w:t>
      </w:r>
      <w:r>
        <w:rPr>
          <w:rFonts w:hint="default" w:ascii="Times New Roman" w:hAnsi="Times New Roman" w:eastAsia="仿宋_GB2312" w:cs="Times New Roman"/>
          <w:sz w:val="32"/>
          <w:shd w:val="clear" w:color="auto" w:fill="FFFFFF"/>
        </w:rPr>
        <w:t>公务用车购置及运行费</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万元（其中，</w:t>
      </w:r>
      <w:r>
        <w:rPr>
          <w:rFonts w:hint="default" w:ascii="Times New Roman" w:hAnsi="Times New Roman" w:eastAsia="仿宋_GB2312" w:cs="Times New Roman"/>
          <w:sz w:val="32"/>
          <w:shd w:val="clear" w:color="auto" w:fill="FFFFFF"/>
        </w:rPr>
        <w:t>公务用车购置费</w:t>
      </w:r>
      <w:r>
        <w:rPr>
          <w:rFonts w:hint="default" w:ascii="Times New Roman" w:hAnsi="Times New Roman" w:eastAsia="仿宋_GB2312" w:cs="Times New Roman"/>
          <w:sz w:val="32"/>
          <w:shd w:val="clear" w:color="auto" w:fill="FFFFFF"/>
          <w:lang w:val="en-US" w:eastAsia="zh-CN"/>
        </w:rPr>
        <w:t>0</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hd w:val="clear" w:color="auto" w:fill="FFFFFF"/>
        </w:rPr>
        <w:t>，公务用车运行费</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hd w:val="clear" w:color="auto" w:fill="FFFFFF"/>
        </w:rPr>
        <w:t>，与上年预算持平</w:t>
      </w:r>
      <w:r>
        <w:rPr>
          <w:rFonts w:hint="eastAsia" w:ascii="Times New Roman" w:hAnsi="Times New Roman" w:eastAsia="仿宋_GB2312" w:cs="Times New Roman"/>
          <w:sz w:val="32"/>
          <w:shd w:val="clear" w:color="auto" w:fill="FFFFFF"/>
          <w:lang w:eastAsia="zh-CN"/>
        </w:rPr>
        <w:t>；</w:t>
      </w:r>
      <w:r>
        <w:rPr>
          <w:rFonts w:hint="default" w:ascii="Times New Roman" w:hAnsi="Times New Roman" w:eastAsia="仿宋_GB2312" w:cs="Times New Roman"/>
          <w:sz w:val="32"/>
          <w:szCs w:val="32"/>
        </w:rPr>
        <w:t>公务接待费</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hd w:val="clear" w:color="auto" w:fill="FFFFFF"/>
        </w:rPr>
        <w:t>万元，与上年预算持平。</w:t>
      </w:r>
    </w:p>
    <w:p>
      <w:pPr>
        <w:ind w:firstLine="640" w:firstLineChars="200"/>
        <w:outlineLvl w:val="1"/>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五、关于</w:t>
      </w:r>
      <w:r>
        <w:rPr>
          <w:rFonts w:hint="default" w:ascii="Times New Roman" w:hAnsi="Times New Roman" w:eastAsia="黑体" w:cs="Times New Roman"/>
          <w:sz w:val="32"/>
          <w:shd w:val="clear" w:color="auto" w:fill="FFFFFF"/>
          <w:lang w:eastAsia="zh-CN"/>
        </w:rPr>
        <w:t>三亚市生态环境局</w:t>
      </w:r>
      <w:r>
        <w:rPr>
          <w:rFonts w:hint="eastAsia" w:ascii="Times New Roman" w:hAnsi="Times New Roman" w:eastAsia="黑体" w:cs="Times New Roman"/>
          <w:sz w:val="32"/>
          <w:shd w:val="clear" w:color="auto" w:fill="FFFFFF"/>
          <w:lang w:eastAsia="zh-CN"/>
        </w:rPr>
        <w:t>本级2022</w:t>
      </w:r>
      <w:r>
        <w:rPr>
          <w:rFonts w:hint="default" w:ascii="Times New Roman" w:hAnsi="Times New Roman" w:eastAsia="黑体" w:cs="Times New Roman"/>
          <w:sz w:val="32"/>
          <w:shd w:val="clear" w:color="auto" w:fill="FFFFFF"/>
          <w:lang w:eastAsia="zh-CN"/>
        </w:rPr>
        <w:t>年</w:t>
      </w:r>
      <w:r>
        <w:rPr>
          <w:rFonts w:hint="default" w:ascii="Times New Roman" w:hAnsi="Times New Roman" w:eastAsia="黑体" w:cs="Times New Roman"/>
          <w:sz w:val="32"/>
          <w:shd w:val="clear" w:color="auto" w:fill="FFFFFF"/>
        </w:rPr>
        <w:t>政府性基金预算当年拨款情况说明</w:t>
      </w:r>
    </w:p>
    <w:p>
      <w:pPr>
        <w:ind w:firstLine="640"/>
        <w:jc w:val="left"/>
        <w:outlineLvl w:val="2"/>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（一）政府性基金预算当年规模变化情况</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三亚市生态环境局</w:t>
      </w:r>
      <w:r>
        <w:rPr>
          <w:rFonts w:hint="eastAsia" w:ascii="Times New Roman" w:hAnsi="Times New Roman" w:eastAsia="仿宋_GB2312" w:cs="Times New Roman"/>
          <w:sz w:val="32"/>
          <w:szCs w:val="32"/>
          <w:lang w:eastAsia="zh-CN"/>
        </w:rPr>
        <w:t>本级2022</w:t>
      </w:r>
      <w:r>
        <w:rPr>
          <w:rFonts w:hint="default" w:ascii="Times New Roman" w:hAnsi="Times New Roman" w:eastAsia="仿宋_GB2312" w:cs="Times New Roman"/>
          <w:sz w:val="32"/>
          <w:szCs w:val="32"/>
          <w:lang w:eastAsia="zh-CN"/>
        </w:rPr>
        <w:t>年</w:t>
      </w:r>
      <w:r>
        <w:rPr>
          <w:rFonts w:hint="default" w:ascii="Times New Roman" w:hAnsi="Times New Roman" w:eastAsia="仿宋_GB2312" w:cs="Times New Roman"/>
          <w:sz w:val="32"/>
          <w:szCs w:val="32"/>
        </w:rPr>
        <w:t>政府性基金预算当年拨款</w:t>
      </w:r>
      <w:r>
        <w:rPr>
          <w:rFonts w:hint="eastAsia" w:ascii="Times New Roman" w:hAnsi="Times New Roman" w:eastAsia="仿宋_GB2312" w:cs="Times New Roman"/>
          <w:sz w:val="32"/>
          <w:szCs w:val="32"/>
          <w:lang w:val="en-US" w:eastAsia="zh-CN"/>
        </w:rPr>
        <w:t>1622</w:t>
      </w:r>
      <w:r>
        <w:rPr>
          <w:rFonts w:hint="default"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比</w:t>
      </w:r>
      <w:r>
        <w:rPr>
          <w:rFonts w:hint="default" w:ascii="Times New Roman" w:hAnsi="Times New Roman" w:eastAsia="仿宋_GB2312" w:cs="Times New Roman"/>
          <w:sz w:val="32"/>
          <w:szCs w:val="32"/>
        </w:rPr>
        <w:t>上年预算</w:t>
      </w:r>
      <w:r>
        <w:rPr>
          <w:rFonts w:hint="eastAsia" w:ascii="Times New Roman" w:hAnsi="Times New Roman" w:eastAsia="仿宋_GB2312" w:cs="Times New Roman"/>
          <w:sz w:val="32"/>
          <w:szCs w:val="32"/>
          <w:lang w:eastAsia="zh-CN"/>
        </w:rPr>
        <w:t>数增加</w:t>
      </w:r>
      <w:r>
        <w:rPr>
          <w:rFonts w:hint="eastAsia" w:ascii="Times New Roman" w:hAnsi="Times New Roman" w:eastAsia="仿宋_GB2312" w:cs="Times New Roman"/>
          <w:sz w:val="32"/>
          <w:szCs w:val="32"/>
          <w:lang w:val="en-US" w:eastAsia="zh-CN"/>
        </w:rPr>
        <w:t>1622万元，主要是上年结转三亚农村生活污水治理设施运营管理监管费用、三亚市农垦居生活污水治理项目资金</w:t>
      </w:r>
      <w:r>
        <w:rPr>
          <w:rFonts w:hint="default" w:ascii="Times New Roman" w:hAnsi="Times New Roman" w:eastAsia="仿宋_GB2312" w:cs="Times New Roman"/>
          <w:sz w:val="32"/>
          <w:szCs w:val="32"/>
        </w:rPr>
        <w:t>。</w:t>
      </w:r>
    </w:p>
    <w:p>
      <w:pPr>
        <w:ind w:firstLine="640"/>
        <w:jc w:val="left"/>
        <w:outlineLvl w:val="2"/>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（二）政府性基金预算当年拨款结构情况</w:t>
      </w:r>
    </w:p>
    <w:p>
      <w:pPr>
        <w:ind w:firstLine="640"/>
        <w:jc w:val="left"/>
        <w:outlineLvl w:val="2"/>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城乡社区支出</w:t>
      </w:r>
      <w:r>
        <w:rPr>
          <w:rFonts w:hint="eastAsia" w:ascii="Times New Roman" w:hAnsi="Times New Roman" w:eastAsia="仿宋_GB2312" w:cs="Times New Roman"/>
          <w:sz w:val="32"/>
          <w:szCs w:val="32"/>
          <w:lang w:eastAsia="zh-CN"/>
        </w:rPr>
        <w:t>（类）支出</w:t>
      </w:r>
      <w:r>
        <w:rPr>
          <w:rFonts w:hint="eastAsia" w:ascii="Times New Roman" w:hAnsi="Times New Roman" w:eastAsia="仿宋_GB2312" w:cs="Times New Roman"/>
          <w:sz w:val="32"/>
          <w:szCs w:val="32"/>
          <w:lang w:val="en-US" w:eastAsia="zh-CN"/>
        </w:rPr>
        <w:t>1622万元，占100%。</w:t>
      </w:r>
    </w:p>
    <w:p>
      <w:pPr>
        <w:ind w:firstLine="640"/>
        <w:jc w:val="left"/>
        <w:outlineLvl w:val="2"/>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（三）政府性基金预算当年拨款具体使用情况</w:t>
      </w:r>
    </w:p>
    <w:p>
      <w:pPr>
        <w:ind w:firstLine="640" w:firstLineChars="200"/>
        <w:outlineLvl w:val="1"/>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城乡社区支出（类）国有土地使用权出让收入安排的支出</w:t>
      </w:r>
      <w:r>
        <w:rPr>
          <w:rFonts w:hint="eastAsia" w:ascii="Times New Roman" w:hAnsi="Times New Roman" w:eastAsia="仿宋_GB2312" w:cs="Times New Roman"/>
          <w:sz w:val="32"/>
          <w:szCs w:val="32"/>
          <w:lang w:eastAsia="zh-CN"/>
        </w:rPr>
        <w:t>（款）其他国有土地使用权出让收入安排的支出（项）</w:t>
      </w:r>
      <w:r>
        <w:rPr>
          <w:rFonts w:hint="eastAsia" w:ascii="Times New Roman" w:hAnsi="Times New Roman" w:eastAsia="仿宋_GB2312" w:cs="Times New Roman"/>
          <w:sz w:val="32"/>
          <w:szCs w:val="32"/>
          <w:lang w:val="en-US" w:eastAsia="zh-CN"/>
        </w:rPr>
        <w:t>2022年预算数为1622万元，比上年预算数增加1622万元，主要是上年结转三亚农村生活污水治理设施运营管理监管费用、三亚市农垦居生活污水治理项目资金。</w:t>
      </w:r>
    </w:p>
    <w:p>
      <w:pPr>
        <w:ind w:firstLine="640" w:firstLineChars="200"/>
        <w:outlineLvl w:val="1"/>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六、关于</w:t>
      </w:r>
      <w:r>
        <w:rPr>
          <w:rFonts w:hint="default" w:ascii="Times New Roman" w:hAnsi="Times New Roman" w:eastAsia="黑体" w:cs="Times New Roman"/>
          <w:sz w:val="32"/>
          <w:shd w:val="clear" w:color="auto" w:fill="FFFFFF"/>
          <w:lang w:eastAsia="zh-CN"/>
        </w:rPr>
        <w:t>三亚市生态环境局</w:t>
      </w:r>
      <w:r>
        <w:rPr>
          <w:rFonts w:hint="eastAsia" w:ascii="Times New Roman" w:hAnsi="Times New Roman" w:eastAsia="黑体" w:cs="Times New Roman"/>
          <w:sz w:val="32"/>
          <w:shd w:val="clear" w:color="auto" w:fill="FFFFFF"/>
          <w:lang w:eastAsia="zh-CN"/>
        </w:rPr>
        <w:t>本级2022</w:t>
      </w:r>
      <w:r>
        <w:rPr>
          <w:rFonts w:hint="default" w:ascii="Times New Roman" w:hAnsi="Times New Roman" w:eastAsia="黑体" w:cs="Times New Roman"/>
          <w:sz w:val="32"/>
          <w:shd w:val="clear" w:color="auto" w:fill="FFFFFF"/>
          <w:lang w:eastAsia="zh-CN"/>
        </w:rPr>
        <w:t>年</w:t>
      </w:r>
      <w:r>
        <w:rPr>
          <w:rFonts w:hint="default" w:ascii="Times New Roman" w:hAnsi="Times New Roman" w:eastAsia="黑体" w:cs="Times New Roman"/>
          <w:sz w:val="32"/>
          <w:shd w:val="clear" w:color="auto" w:fill="FFFFFF"/>
        </w:rPr>
        <w:t>收支预算情况的总体说明</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按照综合预算原则，</w:t>
      </w:r>
      <w:r>
        <w:rPr>
          <w:rFonts w:hint="default" w:ascii="Times New Roman" w:hAnsi="Times New Roman" w:eastAsia="仿宋_GB2312" w:cs="Times New Roman"/>
          <w:sz w:val="32"/>
          <w:szCs w:val="32"/>
          <w:lang w:eastAsia="zh-CN"/>
        </w:rPr>
        <w:t>三亚市生态环境局</w:t>
      </w:r>
      <w:r>
        <w:rPr>
          <w:rFonts w:hint="eastAsia" w:ascii="Times New Roman" w:hAnsi="Times New Roman" w:eastAsia="仿宋_GB2312" w:cs="Times New Roman"/>
          <w:sz w:val="32"/>
          <w:szCs w:val="32"/>
          <w:lang w:eastAsia="zh-CN"/>
        </w:rPr>
        <w:t>本级</w:t>
      </w:r>
      <w:r>
        <w:rPr>
          <w:rFonts w:hint="default" w:ascii="Times New Roman" w:hAnsi="Times New Roman" w:eastAsia="仿宋_GB2312" w:cs="Times New Roman"/>
          <w:sz w:val="32"/>
          <w:szCs w:val="32"/>
        </w:rPr>
        <w:t>所有收入和支出均纳入部门预算管理。收入包括：一般公共预算收入；支出包括：社会保障和就业支出、卫生健康支出、社节能环保支出、城乡社区支出</w:t>
      </w:r>
      <w:r>
        <w:rPr>
          <w:rFonts w:hint="eastAsia" w:ascii="Times New Roman" w:hAnsi="Times New Roman" w:eastAsia="仿宋_GB2312" w:cs="Times New Roman"/>
          <w:sz w:val="32"/>
          <w:szCs w:val="32"/>
          <w:lang w:eastAsia="zh-CN"/>
        </w:rPr>
        <w:t>、住房保障支出</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三亚市生态环境局</w:t>
      </w:r>
      <w:r>
        <w:rPr>
          <w:rFonts w:hint="eastAsia" w:ascii="Times New Roman" w:hAnsi="Times New Roman" w:eastAsia="仿宋_GB2312" w:cs="Times New Roman"/>
          <w:sz w:val="32"/>
          <w:szCs w:val="32"/>
          <w:lang w:eastAsia="zh-CN"/>
        </w:rPr>
        <w:t>本级2022</w:t>
      </w:r>
      <w:r>
        <w:rPr>
          <w:rFonts w:hint="default" w:ascii="Times New Roman" w:hAnsi="Times New Roman" w:eastAsia="仿宋_GB2312" w:cs="Times New Roman"/>
          <w:sz w:val="32"/>
          <w:szCs w:val="32"/>
          <w:lang w:eastAsia="zh-CN"/>
        </w:rPr>
        <w:t>年</w:t>
      </w:r>
      <w:r>
        <w:rPr>
          <w:rFonts w:hint="default" w:ascii="Times New Roman" w:hAnsi="Times New Roman" w:eastAsia="仿宋_GB2312" w:cs="Times New Roman"/>
          <w:sz w:val="32"/>
          <w:szCs w:val="32"/>
        </w:rPr>
        <w:t>收支总预算</w:t>
      </w:r>
      <w:r>
        <w:rPr>
          <w:rFonts w:hint="eastAsia" w:ascii="Times New Roman" w:hAnsi="Times New Roman" w:eastAsia="仿宋_GB2312" w:cs="Times New Roman"/>
          <w:sz w:val="32"/>
          <w:szCs w:val="32"/>
          <w:lang w:val="en-US" w:eastAsia="zh-CN"/>
        </w:rPr>
        <w:t>13298.85</w:t>
      </w:r>
      <w:r>
        <w:rPr>
          <w:rFonts w:hint="default" w:ascii="Times New Roman" w:hAnsi="Times New Roman" w:eastAsia="仿宋_GB2312" w:cs="Times New Roman"/>
          <w:sz w:val="32"/>
          <w:szCs w:val="32"/>
        </w:rPr>
        <w:t>万元。</w:t>
      </w:r>
    </w:p>
    <w:p>
      <w:pPr>
        <w:ind w:firstLine="640" w:firstLineChars="200"/>
        <w:outlineLvl w:val="1"/>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lang w:eastAsia="zh-CN"/>
        </w:rPr>
        <w:t>七</w:t>
      </w:r>
      <w:r>
        <w:rPr>
          <w:rFonts w:hint="default" w:ascii="Times New Roman" w:hAnsi="Times New Roman" w:eastAsia="黑体" w:cs="Times New Roman"/>
          <w:sz w:val="32"/>
          <w:shd w:val="clear" w:color="auto" w:fill="FFFFFF"/>
        </w:rPr>
        <w:t>、关于</w:t>
      </w:r>
      <w:r>
        <w:rPr>
          <w:rFonts w:hint="default" w:ascii="Times New Roman" w:hAnsi="Times New Roman" w:eastAsia="黑体" w:cs="Times New Roman"/>
          <w:sz w:val="32"/>
          <w:shd w:val="clear" w:color="auto" w:fill="FFFFFF"/>
          <w:lang w:eastAsia="zh-CN"/>
        </w:rPr>
        <w:t>三亚市生态环境局</w:t>
      </w:r>
      <w:r>
        <w:rPr>
          <w:rFonts w:hint="eastAsia" w:ascii="Times New Roman" w:hAnsi="Times New Roman" w:eastAsia="黑体" w:cs="Times New Roman"/>
          <w:sz w:val="32"/>
          <w:shd w:val="clear" w:color="auto" w:fill="FFFFFF"/>
          <w:lang w:eastAsia="zh-CN"/>
        </w:rPr>
        <w:t>本级2022</w:t>
      </w:r>
      <w:r>
        <w:rPr>
          <w:rFonts w:hint="default" w:ascii="Times New Roman" w:hAnsi="Times New Roman" w:eastAsia="黑体" w:cs="Times New Roman"/>
          <w:sz w:val="32"/>
          <w:shd w:val="clear" w:color="auto" w:fill="FFFFFF"/>
          <w:lang w:eastAsia="zh-CN"/>
        </w:rPr>
        <w:t>年收入</w:t>
      </w:r>
      <w:r>
        <w:rPr>
          <w:rFonts w:hint="default" w:ascii="Times New Roman" w:hAnsi="Times New Roman" w:eastAsia="黑体" w:cs="Times New Roman"/>
          <w:sz w:val="32"/>
          <w:shd w:val="clear" w:color="auto" w:fill="FFFFFF"/>
        </w:rPr>
        <w:t>预算情况说明</w:t>
      </w:r>
    </w:p>
    <w:p>
      <w:pPr>
        <w:ind w:firstLine="640" w:firstLineChars="200"/>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三亚市生态环境局</w:t>
      </w:r>
      <w:r>
        <w:rPr>
          <w:rFonts w:hint="eastAsia" w:ascii="Times New Roman" w:hAnsi="Times New Roman" w:eastAsia="仿宋_GB2312" w:cs="Times New Roman"/>
          <w:sz w:val="32"/>
          <w:szCs w:val="32"/>
          <w:lang w:eastAsia="zh-CN"/>
        </w:rPr>
        <w:t>本级2022</w:t>
      </w:r>
      <w:r>
        <w:rPr>
          <w:rFonts w:hint="default" w:ascii="Times New Roman" w:hAnsi="Times New Roman" w:eastAsia="仿宋_GB2312" w:cs="Times New Roman"/>
          <w:sz w:val="32"/>
          <w:szCs w:val="32"/>
          <w:lang w:eastAsia="zh-CN"/>
        </w:rPr>
        <w:t>年</w:t>
      </w:r>
      <w:r>
        <w:rPr>
          <w:rFonts w:hint="default" w:ascii="Times New Roman" w:hAnsi="Times New Roman" w:eastAsia="仿宋_GB2312" w:cs="Times New Roman"/>
          <w:sz w:val="32"/>
          <w:szCs w:val="32"/>
        </w:rPr>
        <w:t>收入预算</w:t>
      </w:r>
      <w:r>
        <w:rPr>
          <w:rFonts w:hint="default" w:ascii="Times New Roman" w:hAnsi="Times New Roman" w:eastAsia="仿宋_GB2312" w:cs="Times New Roman"/>
          <w:sz w:val="32"/>
          <w:szCs w:val="32"/>
          <w:lang w:val="en-US" w:eastAsia="zh-CN"/>
        </w:rPr>
        <w:t>13298.85</w:t>
      </w:r>
      <w:r>
        <w:rPr>
          <w:rFonts w:hint="default" w:ascii="Times New Roman" w:hAnsi="Times New Roman" w:eastAsia="仿宋_GB2312" w:cs="Times New Roman"/>
          <w:sz w:val="32"/>
          <w:szCs w:val="32"/>
        </w:rPr>
        <w:t>万元，其中：上年结转</w:t>
      </w:r>
      <w:r>
        <w:rPr>
          <w:rFonts w:hint="eastAsia" w:ascii="Times New Roman" w:hAnsi="Times New Roman" w:eastAsia="仿宋_GB2312" w:cs="Times New Roman"/>
          <w:sz w:val="32"/>
          <w:szCs w:val="32"/>
          <w:lang w:val="en-US" w:eastAsia="zh-CN"/>
        </w:rPr>
        <w:t>5626.15</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，占</w:t>
      </w:r>
      <w:r>
        <w:rPr>
          <w:rFonts w:hint="eastAsia" w:ascii="Times New Roman" w:hAnsi="Times New Roman" w:eastAsia="仿宋_GB2312" w:cs="Times New Roman"/>
          <w:sz w:val="32"/>
          <w:szCs w:val="32"/>
          <w:lang w:val="en-US" w:eastAsia="zh-CN"/>
        </w:rPr>
        <w:t>42.3</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；经费拨款收入</w:t>
      </w:r>
      <w:r>
        <w:rPr>
          <w:rFonts w:hint="default" w:ascii="Times New Roman" w:hAnsi="Times New Roman" w:eastAsia="仿宋_GB2312" w:cs="Times New Roman"/>
          <w:sz w:val="32"/>
          <w:szCs w:val="32"/>
          <w:lang w:val="en-US" w:eastAsia="zh-CN"/>
        </w:rPr>
        <w:t>7672.7</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57.7</w:t>
      </w:r>
      <w:r>
        <w:rPr>
          <w:rFonts w:hint="default" w:ascii="Times New Roman" w:hAnsi="Times New Roman" w:eastAsia="仿宋_GB2312" w:cs="Times New Roman"/>
          <w:sz w:val="32"/>
          <w:szCs w:val="32"/>
        </w:rPr>
        <w:t>%；政府性基金收入</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万元；专项收入</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万元。比</w:t>
      </w:r>
      <w:r>
        <w:rPr>
          <w:rFonts w:hint="default" w:ascii="Times New Roman" w:hAnsi="Times New Roman" w:eastAsia="仿宋_GB2312" w:cs="Times New Roman"/>
          <w:color w:val="auto"/>
          <w:sz w:val="32"/>
          <w:szCs w:val="32"/>
        </w:rPr>
        <w:t>上年预算数</w:t>
      </w:r>
      <w:r>
        <w:rPr>
          <w:rFonts w:hint="eastAsia" w:ascii="Times New Roman" w:hAnsi="Times New Roman" w:eastAsia="仿宋_GB2312" w:cs="Times New Roman"/>
          <w:color w:val="auto"/>
          <w:sz w:val="32"/>
          <w:szCs w:val="32"/>
          <w:lang w:eastAsia="zh-CN"/>
        </w:rPr>
        <w:t>增加</w:t>
      </w:r>
      <w:r>
        <w:rPr>
          <w:rFonts w:hint="eastAsia" w:ascii="Times New Roman" w:hAnsi="Times New Roman" w:eastAsia="仿宋_GB2312" w:cs="Times New Roman"/>
          <w:color w:val="auto"/>
          <w:sz w:val="32"/>
          <w:szCs w:val="32"/>
          <w:lang w:val="en-US" w:eastAsia="zh-CN"/>
        </w:rPr>
        <w:t>8363.06</w:t>
      </w:r>
      <w:r>
        <w:rPr>
          <w:rFonts w:hint="default"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val="en-US" w:eastAsia="zh-CN"/>
        </w:rPr>
        <w:t>2022年</w:t>
      </w:r>
      <w:r>
        <w:rPr>
          <w:rFonts w:hint="default" w:ascii="Times New Roman" w:hAnsi="Times New Roman" w:eastAsia="仿宋_GB2312" w:cs="Times New Roman"/>
          <w:sz w:val="32"/>
          <w:szCs w:val="32"/>
          <w:lang w:eastAsia="zh-CN"/>
        </w:rPr>
        <w:t>新增赤田水库生态保护补偿资金、</w:t>
      </w:r>
      <w:r>
        <w:rPr>
          <w:rFonts w:hint="eastAsia" w:ascii="Times New Roman" w:hAnsi="Times New Roman" w:eastAsia="仿宋_GB2312" w:cs="Times New Roman"/>
          <w:sz w:val="32"/>
          <w:szCs w:val="32"/>
          <w:lang w:eastAsia="zh-CN"/>
        </w:rPr>
        <w:t>新增</w:t>
      </w:r>
      <w:r>
        <w:rPr>
          <w:rFonts w:hint="default" w:ascii="Times New Roman" w:hAnsi="Times New Roman" w:eastAsia="仿宋_GB2312" w:cs="Times New Roman"/>
          <w:sz w:val="32"/>
          <w:szCs w:val="32"/>
          <w:lang w:eastAsia="zh-CN"/>
        </w:rPr>
        <w:t>农村生活污水治理监管经费</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上年结转三亚市农村黑臭水体治理项目（第一期）资金</w:t>
      </w:r>
      <w:r>
        <w:rPr>
          <w:rFonts w:hint="eastAsia" w:ascii="Times New Roman" w:hAnsi="Times New Roman" w:eastAsia="仿宋_GB2312" w:cs="Times New Roman"/>
          <w:sz w:val="32"/>
          <w:szCs w:val="32"/>
          <w:lang w:eastAsia="zh-CN"/>
        </w:rPr>
        <w:t>、上年结转三亚市农垦居生活污水治理项目资金、上年结转中央水污染防治资金以</w:t>
      </w:r>
      <w:r>
        <w:rPr>
          <w:rFonts w:hint="default" w:ascii="Times New Roman" w:hAnsi="Times New Roman" w:eastAsia="仿宋_GB2312" w:cs="Times New Roman"/>
          <w:sz w:val="32"/>
          <w:szCs w:val="32"/>
          <w:lang w:eastAsia="zh-CN"/>
        </w:rPr>
        <w:t>及根据生态环境机构</w:t>
      </w:r>
      <w:r>
        <w:rPr>
          <w:rFonts w:hint="eastAsia" w:ascii="Times New Roman" w:hAnsi="Times New Roman" w:eastAsia="仿宋_GB2312" w:cs="Times New Roman"/>
          <w:sz w:val="32"/>
          <w:szCs w:val="32"/>
          <w:lang w:eastAsia="zh-CN"/>
        </w:rPr>
        <w:t>监</w:t>
      </w:r>
      <w:r>
        <w:rPr>
          <w:rFonts w:hint="default" w:ascii="Times New Roman" w:hAnsi="Times New Roman" w:eastAsia="仿宋_GB2312" w:cs="Times New Roman"/>
          <w:sz w:val="32"/>
          <w:szCs w:val="32"/>
          <w:lang w:eastAsia="zh-CN"/>
        </w:rPr>
        <w:t>测监察执法垂直管理制度改革工作要求，各区（含育才生态区管委会）生态环境保护机构统一调整为我局派出机构所新增人员</w:t>
      </w:r>
      <w:r>
        <w:rPr>
          <w:rFonts w:hint="eastAsia" w:ascii="Times New Roman" w:hAnsi="Times New Roman" w:eastAsia="仿宋_GB2312" w:cs="Times New Roman"/>
          <w:sz w:val="32"/>
          <w:szCs w:val="32"/>
          <w:lang w:eastAsia="zh-CN"/>
        </w:rPr>
        <w:t>的</w:t>
      </w:r>
      <w:r>
        <w:rPr>
          <w:rFonts w:hint="default" w:ascii="Times New Roman" w:hAnsi="Times New Roman" w:eastAsia="仿宋_GB2312" w:cs="Times New Roman"/>
          <w:sz w:val="32"/>
          <w:szCs w:val="32"/>
          <w:lang w:eastAsia="zh-CN"/>
        </w:rPr>
        <w:t>基本支出</w:t>
      </w:r>
      <w:r>
        <w:rPr>
          <w:rFonts w:hint="default" w:ascii="Times New Roman" w:hAnsi="Times New Roman" w:eastAsia="仿宋_GB2312" w:cs="Times New Roman"/>
          <w:sz w:val="32"/>
          <w:szCs w:val="32"/>
        </w:rPr>
        <w:t>。</w:t>
      </w:r>
    </w:p>
    <w:p>
      <w:pPr>
        <w:numPr>
          <w:ilvl w:val="0"/>
          <w:numId w:val="0"/>
        </w:numPr>
        <w:ind w:firstLine="640" w:firstLineChars="200"/>
        <w:outlineLvl w:val="1"/>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lang w:eastAsia="zh-CN"/>
        </w:rPr>
        <w:t>八、</w:t>
      </w:r>
      <w:r>
        <w:rPr>
          <w:rFonts w:hint="default" w:ascii="Times New Roman" w:hAnsi="Times New Roman" w:eastAsia="黑体" w:cs="Times New Roman"/>
          <w:sz w:val="32"/>
          <w:shd w:val="clear" w:color="auto" w:fill="FFFFFF"/>
        </w:rPr>
        <w:t>关于</w:t>
      </w:r>
      <w:r>
        <w:rPr>
          <w:rFonts w:hint="default" w:ascii="Times New Roman" w:hAnsi="Times New Roman" w:eastAsia="黑体" w:cs="Times New Roman"/>
          <w:sz w:val="32"/>
          <w:shd w:val="clear" w:color="auto" w:fill="FFFFFF"/>
          <w:lang w:eastAsia="zh-CN"/>
        </w:rPr>
        <w:t>三亚市生态环境局</w:t>
      </w:r>
      <w:r>
        <w:rPr>
          <w:rFonts w:hint="eastAsia" w:ascii="Times New Roman" w:hAnsi="Times New Roman" w:eastAsia="黑体" w:cs="Times New Roman"/>
          <w:sz w:val="32"/>
          <w:shd w:val="clear" w:color="auto" w:fill="FFFFFF"/>
          <w:lang w:eastAsia="zh-CN"/>
        </w:rPr>
        <w:t>本级2022</w:t>
      </w:r>
      <w:r>
        <w:rPr>
          <w:rFonts w:hint="default" w:ascii="Times New Roman" w:hAnsi="Times New Roman" w:eastAsia="黑体" w:cs="Times New Roman"/>
          <w:sz w:val="32"/>
          <w:shd w:val="clear" w:color="auto" w:fill="FFFFFF"/>
          <w:lang w:eastAsia="zh-CN"/>
        </w:rPr>
        <w:t>年支出</w:t>
      </w:r>
      <w:r>
        <w:rPr>
          <w:rFonts w:hint="default" w:ascii="Times New Roman" w:hAnsi="Times New Roman" w:eastAsia="黑体" w:cs="Times New Roman"/>
          <w:sz w:val="32"/>
          <w:shd w:val="clear" w:color="auto" w:fill="FFFFFF"/>
        </w:rPr>
        <w:t>预算情况说明</w:t>
      </w:r>
    </w:p>
    <w:p>
      <w:pPr>
        <w:ind w:firstLine="640" w:firstLineChars="200"/>
        <w:rPr>
          <w:rFonts w:hint="default" w:ascii="Times New Roman" w:hAnsi="Times New Roman" w:eastAsia="黑体" w:cs="Times New Roman"/>
          <w:sz w:val="32"/>
          <w:shd w:val="clear" w:color="auto" w:fill="FFFFFF"/>
          <w:lang w:val="en-US" w:eastAsia="zh-CN"/>
        </w:rPr>
      </w:pPr>
      <w:r>
        <w:rPr>
          <w:rFonts w:hint="default" w:ascii="Times New Roman" w:hAnsi="Times New Roman" w:eastAsia="仿宋_GB2312" w:cs="Times New Roman"/>
          <w:sz w:val="32"/>
          <w:szCs w:val="32"/>
          <w:lang w:eastAsia="zh-CN"/>
        </w:rPr>
        <w:t>三亚市生态环境局</w:t>
      </w:r>
      <w:r>
        <w:rPr>
          <w:rFonts w:hint="eastAsia" w:ascii="Times New Roman" w:hAnsi="Times New Roman" w:eastAsia="仿宋_GB2312" w:cs="Times New Roman"/>
          <w:sz w:val="32"/>
          <w:szCs w:val="32"/>
          <w:lang w:eastAsia="zh-CN"/>
        </w:rPr>
        <w:t>本级2022</w:t>
      </w:r>
      <w:r>
        <w:rPr>
          <w:rFonts w:hint="default" w:ascii="Times New Roman" w:hAnsi="Times New Roman" w:eastAsia="仿宋_GB2312" w:cs="Times New Roman"/>
          <w:sz w:val="32"/>
          <w:szCs w:val="32"/>
          <w:lang w:eastAsia="zh-CN"/>
        </w:rPr>
        <w:t>年</w:t>
      </w:r>
      <w:r>
        <w:rPr>
          <w:rFonts w:hint="default" w:ascii="Times New Roman" w:hAnsi="Times New Roman" w:eastAsia="仿宋_GB2312" w:cs="Times New Roman"/>
          <w:sz w:val="32"/>
          <w:szCs w:val="32"/>
        </w:rPr>
        <w:t>支出预算</w:t>
      </w:r>
      <w:r>
        <w:rPr>
          <w:rFonts w:hint="default" w:ascii="Times New Roman" w:hAnsi="Times New Roman" w:eastAsia="仿宋_GB2312" w:cs="Times New Roman"/>
          <w:sz w:val="32"/>
          <w:szCs w:val="32"/>
          <w:lang w:val="en-US" w:eastAsia="zh-CN"/>
        </w:rPr>
        <w:t>13298.85</w:t>
      </w:r>
      <w:r>
        <w:rPr>
          <w:rFonts w:hint="default"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1139.59</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8.57</w:t>
      </w:r>
      <w:r>
        <w:rPr>
          <w:rFonts w:hint="default" w:ascii="Times New Roman" w:hAnsi="Times New Roman" w:eastAsia="仿宋_GB2312" w:cs="Times New Roman"/>
          <w:sz w:val="32"/>
          <w:szCs w:val="32"/>
        </w:rPr>
        <w:t>%；项目支出</w:t>
      </w:r>
      <w:r>
        <w:rPr>
          <w:rFonts w:hint="eastAsia" w:ascii="Times New Roman" w:hAnsi="Times New Roman" w:eastAsia="仿宋_GB2312" w:cs="Times New Roman"/>
          <w:sz w:val="32"/>
          <w:szCs w:val="32"/>
          <w:lang w:val="en-US" w:eastAsia="zh-CN"/>
        </w:rPr>
        <w:t>12159.26</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91.43</w:t>
      </w:r>
      <w:r>
        <w:rPr>
          <w:rFonts w:hint="default" w:ascii="Times New Roman" w:hAnsi="Times New Roman" w:eastAsia="仿宋_GB2312" w:cs="Times New Roman"/>
          <w:sz w:val="32"/>
          <w:szCs w:val="32"/>
        </w:rPr>
        <w:t>%。</w:t>
      </w:r>
      <w:r>
        <w:rPr>
          <w:rFonts w:hint="default" w:ascii="Times New Roman" w:hAnsi="Times New Roman" w:eastAsia="仿宋_GB2312" w:cs="Times New Roman"/>
          <w:color w:val="auto"/>
          <w:sz w:val="32"/>
          <w:szCs w:val="32"/>
        </w:rPr>
        <w:t>比上年预算数</w:t>
      </w:r>
      <w:r>
        <w:rPr>
          <w:rFonts w:hint="eastAsia" w:ascii="Times New Roman" w:hAnsi="Times New Roman" w:eastAsia="仿宋_GB2312" w:cs="Times New Roman"/>
          <w:color w:val="auto"/>
          <w:sz w:val="32"/>
          <w:szCs w:val="32"/>
          <w:lang w:eastAsia="zh-CN"/>
        </w:rPr>
        <w:t>增加</w:t>
      </w:r>
      <w:r>
        <w:rPr>
          <w:rFonts w:hint="eastAsia" w:ascii="Times New Roman" w:hAnsi="Times New Roman" w:eastAsia="仿宋_GB2312" w:cs="Times New Roman"/>
          <w:color w:val="auto"/>
          <w:sz w:val="32"/>
          <w:szCs w:val="32"/>
          <w:lang w:val="en-US" w:eastAsia="zh-CN"/>
        </w:rPr>
        <w:t>8363.06</w:t>
      </w:r>
      <w:r>
        <w:rPr>
          <w:rFonts w:hint="default"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eastAsia="zh-CN"/>
        </w:rPr>
        <w:t>2022年新增赤田水库生态保护补偿资金、新增农村生活污水治理监管经费、上年结转三亚市农村黑臭水体治理项目（第一期）资金、上年结转三亚市农垦居生活污水治理项目资金、上年结转中央水污染防治资金以及根据生态环境机构监测监察执法垂直管理制度改革工作要求，各区（含育才生态区管委会）生态环境保护机构统一调整为我局派出机构所新增人员的基本支出</w:t>
      </w:r>
      <w:r>
        <w:rPr>
          <w:rFonts w:hint="default" w:ascii="Times New Roman" w:hAnsi="Times New Roman" w:eastAsia="仿宋_GB2312" w:cs="Times New Roman"/>
          <w:sz w:val="32"/>
          <w:szCs w:val="32"/>
        </w:rPr>
        <w:t>。</w:t>
      </w:r>
    </w:p>
    <w:p>
      <w:pPr>
        <w:ind w:firstLine="640" w:firstLineChars="200"/>
        <w:outlineLvl w:val="1"/>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lang w:eastAsia="zh-CN"/>
        </w:rPr>
        <w:t>九</w:t>
      </w:r>
      <w:r>
        <w:rPr>
          <w:rFonts w:hint="default" w:ascii="Times New Roman" w:hAnsi="Times New Roman" w:eastAsia="黑体" w:cs="Times New Roman"/>
          <w:sz w:val="32"/>
          <w:shd w:val="clear" w:color="auto" w:fill="FFFFFF"/>
        </w:rPr>
        <w:t>、其他重要事项的情况说明</w:t>
      </w:r>
    </w:p>
    <w:p>
      <w:pPr>
        <w:ind w:firstLine="640" w:firstLineChars="200"/>
        <w:outlineLvl w:val="2"/>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（一）机关运行经费</w:t>
      </w:r>
    </w:p>
    <w:p>
      <w:pPr>
        <w:ind w:firstLine="640" w:firstLineChars="200"/>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2022</w:t>
      </w:r>
      <w:r>
        <w:rPr>
          <w:rFonts w:hint="default" w:ascii="Times New Roman" w:hAnsi="Times New Roman" w:eastAsia="仿宋_GB2312" w:cs="Times New Roman"/>
          <w:sz w:val="32"/>
          <w:szCs w:val="32"/>
          <w:highlight w:val="none"/>
        </w:rPr>
        <w:t>年</w:t>
      </w:r>
      <w:r>
        <w:rPr>
          <w:rFonts w:hint="default" w:ascii="Times New Roman" w:hAnsi="Times New Roman" w:eastAsia="仿宋_GB2312" w:cs="Times New Roman"/>
          <w:sz w:val="32"/>
          <w:szCs w:val="32"/>
          <w:highlight w:val="none"/>
          <w:lang w:eastAsia="zh-CN"/>
        </w:rPr>
        <w:t>三亚市生态环境局</w:t>
      </w:r>
      <w:r>
        <w:rPr>
          <w:rFonts w:hint="default" w:ascii="Times New Roman" w:hAnsi="Times New Roman" w:eastAsia="仿宋_GB2312" w:cs="Times New Roman"/>
          <w:sz w:val="32"/>
          <w:szCs w:val="32"/>
          <w:highlight w:val="none"/>
        </w:rPr>
        <w:t>本级机关运行经费预算</w:t>
      </w:r>
      <w:r>
        <w:rPr>
          <w:rFonts w:hint="eastAsia" w:ascii="Times New Roman" w:hAnsi="Times New Roman" w:eastAsia="仿宋_GB2312" w:cs="Times New Roman"/>
          <w:color w:val="auto"/>
          <w:sz w:val="32"/>
          <w:szCs w:val="32"/>
          <w:highlight w:val="none"/>
          <w:lang w:val="en-US" w:eastAsia="zh-CN"/>
        </w:rPr>
        <w:t>430</w:t>
      </w:r>
      <w:r>
        <w:rPr>
          <w:rFonts w:hint="default" w:ascii="Times New Roman" w:hAnsi="Times New Roman" w:eastAsia="仿宋_GB2312" w:cs="Times New Roman"/>
          <w:sz w:val="32"/>
          <w:szCs w:val="32"/>
          <w:highlight w:val="none"/>
        </w:rPr>
        <w:t>万元。</w:t>
      </w:r>
      <w:r>
        <w:rPr>
          <w:rFonts w:hint="eastAsia" w:ascii="Times New Roman" w:hAnsi="Times New Roman" w:eastAsia="仿宋_GB2312" w:cs="Times New Roman"/>
          <w:sz w:val="32"/>
          <w:szCs w:val="32"/>
          <w:highlight w:val="none"/>
          <w:lang w:val="en-US" w:eastAsia="zh-CN"/>
        </w:rPr>
        <w:t xml:space="preserve"> </w:t>
      </w:r>
    </w:p>
    <w:p>
      <w:pPr>
        <w:ind w:firstLine="640" w:firstLineChars="200"/>
        <w:outlineLvl w:val="2"/>
        <w:rPr>
          <w:rFonts w:hint="default" w:ascii="Times New Roman" w:hAnsi="Times New Roman" w:eastAsia="楷体" w:cs="Times New Roman"/>
          <w:color w:val="auto"/>
          <w:sz w:val="32"/>
          <w:szCs w:val="32"/>
        </w:rPr>
      </w:pPr>
      <w:r>
        <w:rPr>
          <w:rFonts w:hint="default" w:ascii="Times New Roman" w:hAnsi="Times New Roman" w:eastAsia="楷体" w:cs="Times New Roman"/>
          <w:color w:val="auto"/>
          <w:sz w:val="32"/>
          <w:szCs w:val="32"/>
        </w:rPr>
        <w:t>（二）政府采购情况</w:t>
      </w:r>
    </w:p>
    <w:p>
      <w:pPr>
        <w:ind w:firstLine="64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2022</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lang w:eastAsia="zh-CN"/>
        </w:rPr>
        <w:t>三亚市生态环境局</w:t>
      </w:r>
      <w:r>
        <w:rPr>
          <w:rFonts w:hint="default" w:ascii="Times New Roman" w:hAnsi="Times New Roman" w:eastAsia="仿宋_GB2312" w:cs="Times New Roman"/>
          <w:sz w:val="32"/>
          <w:szCs w:val="32"/>
        </w:rPr>
        <w:t>本级政府采购预算总额</w:t>
      </w:r>
      <w:r>
        <w:rPr>
          <w:rFonts w:hint="eastAsia" w:ascii="Times New Roman" w:hAnsi="Times New Roman" w:eastAsia="仿宋_GB2312" w:cs="Times New Roman"/>
          <w:sz w:val="32"/>
          <w:szCs w:val="32"/>
          <w:lang w:val="en-US" w:eastAsia="zh-CN"/>
        </w:rPr>
        <w:t>35.94</w:t>
      </w:r>
      <w:r>
        <w:rPr>
          <w:rFonts w:hint="default" w:ascii="Times New Roman" w:hAnsi="Times New Roman" w:eastAsia="仿宋_GB2312" w:cs="Times New Roman"/>
          <w:sz w:val="32"/>
          <w:szCs w:val="32"/>
        </w:rPr>
        <w:t>万元，其中：政府采购货物预算</w:t>
      </w:r>
      <w:r>
        <w:rPr>
          <w:rFonts w:hint="eastAsia" w:ascii="Times New Roman" w:hAnsi="Times New Roman" w:eastAsia="仿宋_GB2312" w:cs="Times New Roman"/>
          <w:sz w:val="32"/>
          <w:szCs w:val="32"/>
          <w:lang w:val="en-US" w:eastAsia="zh-CN"/>
        </w:rPr>
        <w:t>35.94</w:t>
      </w:r>
      <w:r>
        <w:rPr>
          <w:rFonts w:hint="default" w:ascii="Times New Roman" w:hAnsi="Times New Roman" w:eastAsia="仿宋_GB2312" w:cs="Times New Roman"/>
          <w:sz w:val="32"/>
          <w:szCs w:val="32"/>
        </w:rPr>
        <w:t>万元，政府采购工程预算</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万元，政府采购服务预算</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p>
    <w:p>
      <w:pPr>
        <w:ind w:firstLine="640" w:firstLineChars="200"/>
        <w:outlineLvl w:val="2"/>
        <w:rPr>
          <w:rFonts w:hint="default" w:ascii="Times New Roman" w:hAnsi="Times New Roman" w:eastAsia="楷体" w:cs="Times New Roman"/>
          <w:color w:val="auto"/>
          <w:sz w:val="32"/>
          <w:szCs w:val="32"/>
        </w:rPr>
      </w:pPr>
      <w:r>
        <w:rPr>
          <w:rFonts w:hint="default" w:ascii="Times New Roman" w:hAnsi="Times New Roman" w:eastAsia="楷体" w:cs="Times New Roman"/>
          <w:color w:val="auto"/>
          <w:sz w:val="32"/>
          <w:szCs w:val="32"/>
        </w:rPr>
        <w:t>（三）国有资产占有使用情况</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截至</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年12月31日，</w:t>
      </w:r>
      <w:r>
        <w:rPr>
          <w:rFonts w:hint="default" w:ascii="Times New Roman" w:hAnsi="Times New Roman" w:eastAsia="仿宋_GB2312" w:cs="Times New Roman"/>
          <w:sz w:val="32"/>
          <w:szCs w:val="32"/>
          <w:lang w:eastAsia="zh-CN"/>
        </w:rPr>
        <w:t>三亚市生态环境局</w:t>
      </w:r>
      <w:r>
        <w:rPr>
          <w:rFonts w:hint="default" w:ascii="Times New Roman" w:hAnsi="Times New Roman" w:eastAsia="仿宋_GB2312" w:cs="Times New Roman"/>
          <w:sz w:val="32"/>
          <w:szCs w:val="32"/>
        </w:rPr>
        <w:t>本级共有车辆</w:t>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辆，其中领导干部用车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w:t>
      </w:r>
      <w:r>
        <w:rPr>
          <w:rFonts w:hint="default" w:ascii="Times New Roman" w:hAnsi="Times New Roman" w:eastAsia="仿宋_GB2312" w:cs="Times New Roman"/>
          <w:sz w:val="32"/>
          <w:szCs w:val="32"/>
          <w:lang w:eastAsia="zh-CN"/>
        </w:rPr>
        <w:t>主</w:t>
      </w:r>
      <w:r>
        <w:rPr>
          <w:rFonts w:hint="default" w:ascii="Times New Roman" w:hAnsi="Times New Roman" w:eastAsia="仿宋_GB2312" w:cs="Times New Roman"/>
          <w:sz w:val="32"/>
          <w:szCs w:val="32"/>
        </w:rPr>
        <w:t>要特种专业技术用车</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辆、其他用车</w:t>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辆。单位价值100万元以上设备</w:t>
      </w:r>
      <w:r>
        <w:rPr>
          <w:rFonts w:hint="eastAsia"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rPr>
        <w:t>台</w:t>
      </w:r>
      <w:r>
        <w:rPr>
          <w:rFonts w:hint="default" w:ascii="Times New Roman" w:hAnsi="Times New Roman" w:eastAsia="仿宋_GB2312" w:cs="Times New Roman"/>
          <w:sz w:val="32"/>
          <w:szCs w:val="32"/>
        </w:rPr>
        <w:t>（套）。</w:t>
      </w:r>
    </w:p>
    <w:p>
      <w:pPr>
        <w:ind w:firstLine="640" w:firstLineChars="200"/>
        <w:outlineLvl w:val="2"/>
        <w:rPr>
          <w:rFonts w:hint="default" w:ascii="Times New Roman" w:hAnsi="Times New Roman" w:eastAsia="楷体" w:cs="Times New Roman"/>
          <w:sz w:val="32"/>
          <w:szCs w:val="32"/>
        </w:rPr>
      </w:pPr>
      <w:r>
        <w:rPr>
          <w:rFonts w:hint="default" w:ascii="Times New Roman" w:hAnsi="Times New Roman" w:eastAsia="楷体" w:cs="Times New Roman"/>
          <w:sz w:val="32"/>
          <w:szCs w:val="32"/>
        </w:rPr>
        <w:t>（四）绩效目标设置情况</w:t>
      </w:r>
    </w:p>
    <w:p>
      <w:pPr>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2022</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lang w:eastAsia="zh-CN"/>
        </w:rPr>
        <w:t>三亚市生态环境局</w:t>
      </w:r>
      <w:r>
        <w:rPr>
          <w:rFonts w:hint="eastAsia" w:ascii="Times New Roman" w:hAnsi="Times New Roman" w:eastAsia="仿宋_GB2312" w:cs="Times New Roman"/>
          <w:sz w:val="32"/>
          <w:szCs w:val="32"/>
          <w:lang w:eastAsia="zh-CN"/>
        </w:rPr>
        <w:t>本级</w:t>
      </w:r>
      <w:r>
        <w:rPr>
          <w:rFonts w:hint="eastAsia" w:ascii="Times New Roman" w:hAnsi="Times New Roman" w:eastAsia="仿宋_GB2312" w:cs="Times New Roman"/>
          <w:color w:val="auto"/>
          <w:sz w:val="32"/>
          <w:szCs w:val="32"/>
          <w:lang w:val="en-US" w:eastAsia="zh-CN"/>
        </w:rPr>
        <w:t>25</w:t>
      </w:r>
      <w:r>
        <w:rPr>
          <w:rFonts w:hint="default" w:ascii="Times New Roman" w:hAnsi="Times New Roman" w:eastAsia="仿宋_GB2312" w:cs="Times New Roman"/>
          <w:color w:val="auto"/>
          <w:sz w:val="32"/>
          <w:szCs w:val="32"/>
        </w:rPr>
        <w:t>个</w:t>
      </w:r>
      <w:r>
        <w:rPr>
          <w:rFonts w:hint="default" w:ascii="Times New Roman" w:hAnsi="Times New Roman" w:eastAsia="仿宋_GB2312" w:cs="Times New Roman"/>
          <w:sz w:val="32"/>
          <w:szCs w:val="32"/>
        </w:rPr>
        <w:t>项目实行绩效目标管理，涉及</w:t>
      </w:r>
      <w:r>
        <w:rPr>
          <w:rFonts w:hint="default" w:ascii="Times New Roman" w:hAnsi="Times New Roman" w:eastAsia="仿宋_GB2312" w:cs="Times New Roman"/>
          <w:color w:val="auto"/>
          <w:sz w:val="32"/>
          <w:szCs w:val="32"/>
        </w:rPr>
        <w:t>一般公共预算</w:t>
      </w:r>
      <w:r>
        <w:rPr>
          <w:rFonts w:hint="eastAsia" w:ascii="Times New Roman" w:hAnsi="Times New Roman" w:eastAsia="仿宋_GB2312" w:cs="Times New Roman"/>
          <w:color w:val="auto"/>
          <w:sz w:val="32"/>
          <w:szCs w:val="32"/>
          <w:lang w:val="en-US" w:eastAsia="zh-CN"/>
        </w:rPr>
        <w:t>7672.7</w:t>
      </w:r>
      <w:r>
        <w:rPr>
          <w:rFonts w:hint="default" w:ascii="Times New Roman" w:hAnsi="Times New Roman" w:eastAsia="仿宋_GB2312" w:cs="Times New Roman"/>
          <w:color w:val="auto"/>
          <w:sz w:val="32"/>
          <w:szCs w:val="32"/>
        </w:rPr>
        <w:t>万元</w:t>
      </w:r>
      <w:r>
        <w:rPr>
          <w:rFonts w:hint="default" w:ascii="Times New Roman" w:hAnsi="Times New Roman" w:eastAsia="仿宋_GB2312" w:cs="Times New Roman"/>
          <w:sz w:val="32"/>
          <w:szCs w:val="32"/>
        </w:rPr>
        <w:t>、政府性基金</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p>
    <w:p>
      <w:pPr>
        <w:jc w:val="center"/>
        <w:rPr>
          <w:rFonts w:hint="default" w:ascii="Times New Roman" w:hAnsi="Times New Roman" w:eastAsia="黑体" w:cs="Times New Roman"/>
          <w:sz w:val="32"/>
          <w:szCs w:val="32"/>
        </w:rPr>
      </w:pPr>
    </w:p>
    <w:p>
      <w:pPr>
        <w:jc w:val="left"/>
        <w:rPr>
          <w:rFonts w:hint="default" w:ascii="Times New Roman" w:hAnsi="Times New Roman" w:eastAsia="仿宋_GB2312" w:cs="Times New Roman"/>
          <w:color w:val="000000"/>
          <w:kern w:val="0"/>
          <w:sz w:val="32"/>
          <w:szCs w:val="30"/>
        </w:rPr>
      </w:pPr>
    </w:p>
    <w:p>
      <w:pPr>
        <w:jc w:val="left"/>
        <w:rPr>
          <w:rFonts w:hint="default" w:ascii="Times New Roman" w:hAnsi="Times New Roman" w:eastAsia="仿宋_GB2312" w:cs="Times New Roman"/>
          <w:color w:val="000000"/>
          <w:kern w:val="0"/>
          <w:sz w:val="32"/>
          <w:szCs w:val="30"/>
        </w:rPr>
      </w:pPr>
    </w:p>
    <w:p>
      <w:pPr>
        <w:jc w:val="center"/>
        <w:outlineLvl w:val="0"/>
        <w:rPr>
          <w:rFonts w:hint="default" w:ascii="Times New Roman" w:hAnsi="Times New Roman" w:eastAsia="黑体" w:cs="Times New Roman"/>
          <w:b/>
          <w:sz w:val="32"/>
          <w:szCs w:val="32"/>
        </w:rPr>
      </w:pPr>
      <w:r>
        <w:rPr>
          <w:rFonts w:hint="default" w:ascii="Times New Roman" w:hAnsi="Times New Roman" w:eastAsia="黑体" w:cs="Times New Roman"/>
          <w:b/>
          <w:sz w:val="32"/>
          <w:szCs w:val="32"/>
        </w:rPr>
        <w:t>第四部分  名词解释</w:t>
      </w:r>
    </w:p>
    <w:p>
      <w:pPr>
        <w:ind w:firstLine="640" w:firstLineChars="200"/>
        <w:jc w:val="left"/>
        <w:rPr>
          <w:rFonts w:hint="default" w:ascii="Times New Roman" w:hAnsi="Times New Roman" w:eastAsia="仿宋_GB2312" w:cs="Times New Roman"/>
          <w:color w:val="000000"/>
          <w:kern w:val="0"/>
          <w:sz w:val="32"/>
          <w:szCs w:val="32"/>
        </w:rPr>
      </w:pPr>
    </w:p>
    <w:p>
      <w:pPr>
        <w:ind w:firstLine="640" w:firstLineChars="200"/>
        <w:jc w:val="left"/>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一、财政拨款收入：指本级财政当年拨付的资金。</w:t>
      </w:r>
    </w:p>
    <w:p>
      <w:pPr>
        <w:ind w:firstLine="640" w:firstLineChars="200"/>
        <w:jc w:val="left"/>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二、事业收入：指事业单位开展专业业务活动及辅助活动取得的收入。</w:t>
      </w:r>
    </w:p>
    <w:p>
      <w:pPr>
        <w:ind w:firstLine="640" w:firstLineChars="200"/>
        <w:jc w:val="left"/>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三、经营收入：指事业单位在专业业务活动及其辅助活动之外开展非独立核算经营活动取得的收入。</w:t>
      </w:r>
    </w:p>
    <w:p>
      <w:pPr>
        <w:ind w:firstLine="640" w:firstLineChars="200"/>
        <w:jc w:val="left"/>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四、其他收入：指除上述“财政拨款收入”“事业收入”“经营收入”等以外的收入。</w:t>
      </w:r>
    </w:p>
    <w:p>
      <w:pPr>
        <w:ind w:firstLine="640" w:firstLineChars="200"/>
        <w:jc w:val="left"/>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五、年初结转和结余：指以前年度尚未完成、结转到本年按有关规定继续使用的资金。</w:t>
      </w:r>
    </w:p>
    <w:p>
      <w:pPr>
        <w:ind w:firstLine="640" w:firstLineChars="200"/>
        <w:jc w:val="left"/>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 xml:space="preserve">六、基本支出：指行政事业单位用于为保障其机构正常运转、完成日常工作任务而发生的人员支出和公用支出。   </w:t>
      </w:r>
    </w:p>
    <w:p>
      <w:pPr>
        <w:ind w:firstLine="640" w:firstLineChars="200"/>
        <w:jc w:val="left"/>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七、工资福利支出：反映单位开支的在职职工和编制外长期聘用人员的各类劳动报酬，以及为上述人员缴纳的各项社会保险费等。</w:t>
      </w:r>
    </w:p>
    <w:p>
      <w:pPr>
        <w:ind w:firstLine="640" w:firstLineChars="200"/>
        <w:jc w:val="left"/>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十、项目支出：指各部门、各单位为完成其特定的工作任务和事业发展目标所发生的支出。</w:t>
      </w:r>
    </w:p>
    <w:p>
      <w:pPr>
        <w:ind w:firstLine="640" w:firstLineChars="200"/>
        <w:jc w:val="left"/>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pPr>
      <w:r>
        <w:rPr>
          <w:rFonts w:hint="default" w:ascii="Times New Roman" w:hAnsi="Times New Roman" w:eastAsia="仿宋_GB2312" w:cs="Times New Roman"/>
          <w:color w:val="000000"/>
          <w:kern w:val="0"/>
          <w:sz w:val="32"/>
          <w:szCs w:val="32"/>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sectPr>
      <w:footerReference r:id="rId4" w:type="default"/>
      <w:pgSz w:w="11906" w:h="16838"/>
      <w:pgMar w:top="1440" w:right="1800" w:bottom="1440" w:left="1800" w:header="851" w:footer="992" w:gutter="0"/>
      <w:pgNumType w:fmt="numberInDash"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tabs>
        <w:tab w:val="left" w:pos="3554"/>
        <w:tab w:val="clear" w:pos="4153"/>
      </w:tabs>
      <w:jc w:val="both"/>
      <w:rPr>
        <w:rFonts w:hint="eastAsia" w:eastAsia="宋体"/>
        <w:lang w:eastAsia="zh-CN"/>
      </w:rPr>
    </w:pPr>
    <w:r>
      <w:rPr>
        <w:rFonts w:hint="eastAsia"/>
        <w:lang w:eastAsia="zh-C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0E25D0D"/>
    <w:rsid w:val="005B4DC9"/>
    <w:rsid w:val="005E2EDB"/>
    <w:rsid w:val="00AC13D3"/>
    <w:rsid w:val="015E0EFC"/>
    <w:rsid w:val="01915168"/>
    <w:rsid w:val="01BE4BFD"/>
    <w:rsid w:val="022C6BC7"/>
    <w:rsid w:val="0254186F"/>
    <w:rsid w:val="027C20F1"/>
    <w:rsid w:val="02942666"/>
    <w:rsid w:val="0334545E"/>
    <w:rsid w:val="03A64548"/>
    <w:rsid w:val="043A35DB"/>
    <w:rsid w:val="04DB5A77"/>
    <w:rsid w:val="05005172"/>
    <w:rsid w:val="05600BF9"/>
    <w:rsid w:val="05644D0D"/>
    <w:rsid w:val="058B175E"/>
    <w:rsid w:val="05A97998"/>
    <w:rsid w:val="05E85566"/>
    <w:rsid w:val="060D51BD"/>
    <w:rsid w:val="067C31A8"/>
    <w:rsid w:val="07117DA4"/>
    <w:rsid w:val="07763901"/>
    <w:rsid w:val="07813B7F"/>
    <w:rsid w:val="079F4204"/>
    <w:rsid w:val="07BC4840"/>
    <w:rsid w:val="07CB2BEC"/>
    <w:rsid w:val="07EF0B72"/>
    <w:rsid w:val="084B5753"/>
    <w:rsid w:val="087F57BB"/>
    <w:rsid w:val="08925245"/>
    <w:rsid w:val="08ED5409"/>
    <w:rsid w:val="08EE3D64"/>
    <w:rsid w:val="091F15B4"/>
    <w:rsid w:val="09524812"/>
    <w:rsid w:val="099D0069"/>
    <w:rsid w:val="0A066D6C"/>
    <w:rsid w:val="0B57418C"/>
    <w:rsid w:val="0C477F5B"/>
    <w:rsid w:val="0D1D77D0"/>
    <w:rsid w:val="0E68477D"/>
    <w:rsid w:val="0E9E6ACF"/>
    <w:rsid w:val="0F6E66B5"/>
    <w:rsid w:val="0F737469"/>
    <w:rsid w:val="0FD77640"/>
    <w:rsid w:val="0FD965AB"/>
    <w:rsid w:val="11297C6D"/>
    <w:rsid w:val="1187602B"/>
    <w:rsid w:val="11CE02B4"/>
    <w:rsid w:val="12000F69"/>
    <w:rsid w:val="130D248D"/>
    <w:rsid w:val="13B04B3B"/>
    <w:rsid w:val="141763E9"/>
    <w:rsid w:val="14252E8F"/>
    <w:rsid w:val="14F80AD8"/>
    <w:rsid w:val="151E5AC0"/>
    <w:rsid w:val="15BB209C"/>
    <w:rsid w:val="15BC1BBF"/>
    <w:rsid w:val="15C25BD9"/>
    <w:rsid w:val="15E72297"/>
    <w:rsid w:val="15FB5794"/>
    <w:rsid w:val="1602733F"/>
    <w:rsid w:val="16DD7CC7"/>
    <w:rsid w:val="17AE6D0F"/>
    <w:rsid w:val="17FA2901"/>
    <w:rsid w:val="182842C8"/>
    <w:rsid w:val="182D2CA8"/>
    <w:rsid w:val="187624A2"/>
    <w:rsid w:val="189668C0"/>
    <w:rsid w:val="18DF71C2"/>
    <w:rsid w:val="18EB6D3C"/>
    <w:rsid w:val="19A951C4"/>
    <w:rsid w:val="19AF54D8"/>
    <w:rsid w:val="19B92FE5"/>
    <w:rsid w:val="19C036D5"/>
    <w:rsid w:val="19CC318C"/>
    <w:rsid w:val="19D75431"/>
    <w:rsid w:val="19F779DF"/>
    <w:rsid w:val="1A5D1932"/>
    <w:rsid w:val="1A785832"/>
    <w:rsid w:val="1AF2404C"/>
    <w:rsid w:val="1B2E2C96"/>
    <w:rsid w:val="1B505FD0"/>
    <w:rsid w:val="1B597C2A"/>
    <w:rsid w:val="1B7D5A7B"/>
    <w:rsid w:val="1BB72211"/>
    <w:rsid w:val="1BE443C2"/>
    <w:rsid w:val="1C021416"/>
    <w:rsid w:val="1C0226A9"/>
    <w:rsid w:val="1C220969"/>
    <w:rsid w:val="1C446EB1"/>
    <w:rsid w:val="1CC06603"/>
    <w:rsid w:val="1DBE3D76"/>
    <w:rsid w:val="1E483E45"/>
    <w:rsid w:val="1E6201D8"/>
    <w:rsid w:val="1EA708B6"/>
    <w:rsid w:val="1F5A5460"/>
    <w:rsid w:val="1F981A15"/>
    <w:rsid w:val="1F9E0BCA"/>
    <w:rsid w:val="1FC737C8"/>
    <w:rsid w:val="1FF81FD5"/>
    <w:rsid w:val="202A1F2A"/>
    <w:rsid w:val="20941DFE"/>
    <w:rsid w:val="20BE1735"/>
    <w:rsid w:val="20DA0ED3"/>
    <w:rsid w:val="20FC0FB7"/>
    <w:rsid w:val="21490680"/>
    <w:rsid w:val="219027EB"/>
    <w:rsid w:val="219F5660"/>
    <w:rsid w:val="22400199"/>
    <w:rsid w:val="22F76401"/>
    <w:rsid w:val="234C076C"/>
    <w:rsid w:val="23637138"/>
    <w:rsid w:val="23A972A1"/>
    <w:rsid w:val="23C874F8"/>
    <w:rsid w:val="24267ACB"/>
    <w:rsid w:val="251E2C58"/>
    <w:rsid w:val="2528061B"/>
    <w:rsid w:val="25647039"/>
    <w:rsid w:val="260D05C7"/>
    <w:rsid w:val="26A307A1"/>
    <w:rsid w:val="26BA46DA"/>
    <w:rsid w:val="2797673A"/>
    <w:rsid w:val="27B521A0"/>
    <w:rsid w:val="27B54B6B"/>
    <w:rsid w:val="282E6F24"/>
    <w:rsid w:val="28833778"/>
    <w:rsid w:val="28CF2387"/>
    <w:rsid w:val="28DE254F"/>
    <w:rsid w:val="290C2723"/>
    <w:rsid w:val="292274E2"/>
    <w:rsid w:val="294074FD"/>
    <w:rsid w:val="295E6A5C"/>
    <w:rsid w:val="29B428F4"/>
    <w:rsid w:val="29C61306"/>
    <w:rsid w:val="29F80720"/>
    <w:rsid w:val="2A9F6B0A"/>
    <w:rsid w:val="2AB82F7E"/>
    <w:rsid w:val="2AEF0BE9"/>
    <w:rsid w:val="2B4C7B33"/>
    <w:rsid w:val="2BEF6F3E"/>
    <w:rsid w:val="2BFF56A6"/>
    <w:rsid w:val="2C0642B5"/>
    <w:rsid w:val="2C3018A4"/>
    <w:rsid w:val="2C6C7F59"/>
    <w:rsid w:val="2CBA5AA1"/>
    <w:rsid w:val="2CCA5788"/>
    <w:rsid w:val="2CF24CC2"/>
    <w:rsid w:val="2D011FD2"/>
    <w:rsid w:val="2D2450AD"/>
    <w:rsid w:val="2D2D0319"/>
    <w:rsid w:val="2D54010E"/>
    <w:rsid w:val="2E0E2490"/>
    <w:rsid w:val="2E66472E"/>
    <w:rsid w:val="2E6C1BC1"/>
    <w:rsid w:val="2ED25A7E"/>
    <w:rsid w:val="2ED54D51"/>
    <w:rsid w:val="2EE35C68"/>
    <w:rsid w:val="2FBC27E6"/>
    <w:rsid w:val="30E25D0D"/>
    <w:rsid w:val="311D1737"/>
    <w:rsid w:val="31394C34"/>
    <w:rsid w:val="313D106B"/>
    <w:rsid w:val="31913038"/>
    <w:rsid w:val="31B2194A"/>
    <w:rsid w:val="31B87C1E"/>
    <w:rsid w:val="31F144F2"/>
    <w:rsid w:val="325A397C"/>
    <w:rsid w:val="32D92EC3"/>
    <w:rsid w:val="32DA652D"/>
    <w:rsid w:val="332936BB"/>
    <w:rsid w:val="33762EED"/>
    <w:rsid w:val="33D41D65"/>
    <w:rsid w:val="346B2821"/>
    <w:rsid w:val="34706A87"/>
    <w:rsid w:val="3471706C"/>
    <w:rsid w:val="34864573"/>
    <w:rsid w:val="34D74F51"/>
    <w:rsid w:val="35015D5D"/>
    <w:rsid w:val="357D491F"/>
    <w:rsid w:val="362C321D"/>
    <w:rsid w:val="36B10E57"/>
    <w:rsid w:val="36EF0CE9"/>
    <w:rsid w:val="37393B06"/>
    <w:rsid w:val="37DC1A6A"/>
    <w:rsid w:val="37F13686"/>
    <w:rsid w:val="382612CC"/>
    <w:rsid w:val="384743CB"/>
    <w:rsid w:val="38593383"/>
    <w:rsid w:val="38D40BDB"/>
    <w:rsid w:val="392267BB"/>
    <w:rsid w:val="39337734"/>
    <w:rsid w:val="3AB23D2E"/>
    <w:rsid w:val="3B0F5984"/>
    <w:rsid w:val="3B4E6E0D"/>
    <w:rsid w:val="3BC35973"/>
    <w:rsid w:val="3C320399"/>
    <w:rsid w:val="3C371736"/>
    <w:rsid w:val="3D1459D4"/>
    <w:rsid w:val="3D290EC1"/>
    <w:rsid w:val="3DDB1215"/>
    <w:rsid w:val="3E41554F"/>
    <w:rsid w:val="3E7C2778"/>
    <w:rsid w:val="3E8829BD"/>
    <w:rsid w:val="3EA5381A"/>
    <w:rsid w:val="3F3C4FCC"/>
    <w:rsid w:val="3F9B3F10"/>
    <w:rsid w:val="3FB73408"/>
    <w:rsid w:val="3FEA49CF"/>
    <w:rsid w:val="40161C76"/>
    <w:rsid w:val="40C62C79"/>
    <w:rsid w:val="41143D30"/>
    <w:rsid w:val="41156E3A"/>
    <w:rsid w:val="41361184"/>
    <w:rsid w:val="41447285"/>
    <w:rsid w:val="41500828"/>
    <w:rsid w:val="41AF5783"/>
    <w:rsid w:val="42D41AD5"/>
    <w:rsid w:val="432A3141"/>
    <w:rsid w:val="43410BDB"/>
    <w:rsid w:val="435F221D"/>
    <w:rsid w:val="43D57073"/>
    <w:rsid w:val="442A290B"/>
    <w:rsid w:val="44BC2BC0"/>
    <w:rsid w:val="458D23F9"/>
    <w:rsid w:val="45C15F33"/>
    <w:rsid w:val="45C5303C"/>
    <w:rsid w:val="45D44F35"/>
    <w:rsid w:val="4623412B"/>
    <w:rsid w:val="46473829"/>
    <w:rsid w:val="46515338"/>
    <w:rsid w:val="46E61992"/>
    <w:rsid w:val="47830F2D"/>
    <w:rsid w:val="47AA0F57"/>
    <w:rsid w:val="47C75462"/>
    <w:rsid w:val="47EF47FB"/>
    <w:rsid w:val="480C0328"/>
    <w:rsid w:val="48416A14"/>
    <w:rsid w:val="48616663"/>
    <w:rsid w:val="4875304B"/>
    <w:rsid w:val="48970405"/>
    <w:rsid w:val="490B0AC5"/>
    <w:rsid w:val="49C850AD"/>
    <w:rsid w:val="49F2011F"/>
    <w:rsid w:val="4A1F12E6"/>
    <w:rsid w:val="4A276986"/>
    <w:rsid w:val="4A3919D0"/>
    <w:rsid w:val="4A81415F"/>
    <w:rsid w:val="4B9F7663"/>
    <w:rsid w:val="4BAA5DE1"/>
    <w:rsid w:val="4C1F6B9C"/>
    <w:rsid w:val="4C7C3452"/>
    <w:rsid w:val="4C905F78"/>
    <w:rsid w:val="4CB03FED"/>
    <w:rsid w:val="4CD87E8B"/>
    <w:rsid w:val="4D255CF6"/>
    <w:rsid w:val="4D26175E"/>
    <w:rsid w:val="4D8A1BD0"/>
    <w:rsid w:val="4DE21059"/>
    <w:rsid w:val="4DE4407E"/>
    <w:rsid w:val="4E0A2742"/>
    <w:rsid w:val="4E1B1BF8"/>
    <w:rsid w:val="4E5631AA"/>
    <w:rsid w:val="4E5F3295"/>
    <w:rsid w:val="4F311C7F"/>
    <w:rsid w:val="4F7B1015"/>
    <w:rsid w:val="4FD96B13"/>
    <w:rsid w:val="5001427C"/>
    <w:rsid w:val="508532FA"/>
    <w:rsid w:val="50A03280"/>
    <w:rsid w:val="5104039F"/>
    <w:rsid w:val="51215F0C"/>
    <w:rsid w:val="513B4812"/>
    <w:rsid w:val="51F94515"/>
    <w:rsid w:val="52221DB7"/>
    <w:rsid w:val="525B4432"/>
    <w:rsid w:val="533F5396"/>
    <w:rsid w:val="53573447"/>
    <w:rsid w:val="53DA6F12"/>
    <w:rsid w:val="5436289B"/>
    <w:rsid w:val="5440187C"/>
    <w:rsid w:val="54520F58"/>
    <w:rsid w:val="54880EDA"/>
    <w:rsid w:val="54FF3E59"/>
    <w:rsid w:val="55045D90"/>
    <w:rsid w:val="552D41D1"/>
    <w:rsid w:val="55764C19"/>
    <w:rsid w:val="55AE2525"/>
    <w:rsid w:val="55B4536F"/>
    <w:rsid w:val="560F76B9"/>
    <w:rsid w:val="569C4FB1"/>
    <w:rsid w:val="56BA65E7"/>
    <w:rsid w:val="577E0DEB"/>
    <w:rsid w:val="57987D9F"/>
    <w:rsid w:val="57B55009"/>
    <w:rsid w:val="57D7381A"/>
    <w:rsid w:val="57E3383C"/>
    <w:rsid w:val="583403F0"/>
    <w:rsid w:val="58BA1DFA"/>
    <w:rsid w:val="59821B59"/>
    <w:rsid w:val="598D41C8"/>
    <w:rsid w:val="5A6E6229"/>
    <w:rsid w:val="5AFA02CD"/>
    <w:rsid w:val="5B6F546C"/>
    <w:rsid w:val="5B95316D"/>
    <w:rsid w:val="5BA57E55"/>
    <w:rsid w:val="5C023A65"/>
    <w:rsid w:val="5C1317CD"/>
    <w:rsid w:val="5C374064"/>
    <w:rsid w:val="5CD2378B"/>
    <w:rsid w:val="5CDB58E5"/>
    <w:rsid w:val="5CFA5B10"/>
    <w:rsid w:val="5CFD5EE2"/>
    <w:rsid w:val="5D033760"/>
    <w:rsid w:val="5D0903E6"/>
    <w:rsid w:val="5D9007AF"/>
    <w:rsid w:val="5DBD1541"/>
    <w:rsid w:val="5E0F568A"/>
    <w:rsid w:val="5E3F4649"/>
    <w:rsid w:val="5E4E6508"/>
    <w:rsid w:val="5ED52C45"/>
    <w:rsid w:val="5EF5590F"/>
    <w:rsid w:val="5F716AA8"/>
    <w:rsid w:val="5F9570B5"/>
    <w:rsid w:val="60165D23"/>
    <w:rsid w:val="601A6C37"/>
    <w:rsid w:val="60246BD7"/>
    <w:rsid w:val="606C048F"/>
    <w:rsid w:val="607F04CE"/>
    <w:rsid w:val="609C36DB"/>
    <w:rsid w:val="60F76670"/>
    <w:rsid w:val="612A6DBC"/>
    <w:rsid w:val="613417AD"/>
    <w:rsid w:val="61752423"/>
    <w:rsid w:val="617877C2"/>
    <w:rsid w:val="6292773F"/>
    <w:rsid w:val="62A73702"/>
    <w:rsid w:val="63390A13"/>
    <w:rsid w:val="634E0E6B"/>
    <w:rsid w:val="63BF1BB0"/>
    <w:rsid w:val="63E415E2"/>
    <w:rsid w:val="642C1450"/>
    <w:rsid w:val="64A47D95"/>
    <w:rsid w:val="65D85F4E"/>
    <w:rsid w:val="65D95BD0"/>
    <w:rsid w:val="65DE3C66"/>
    <w:rsid w:val="66074401"/>
    <w:rsid w:val="66A60CD8"/>
    <w:rsid w:val="66A95E8D"/>
    <w:rsid w:val="66B40D9C"/>
    <w:rsid w:val="66E31F6B"/>
    <w:rsid w:val="674E72B5"/>
    <w:rsid w:val="674F6344"/>
    <w:rsid w:val="679B0A6E"/>
    <w:rsid w:val="67CC55AC"/>
    <w:rsid w:val="680566D5"/>
    <w:rsid w:val="68377647"/>
    <w:rsid w:val="68860F49"/>
    <w:rsid w:val="68A34B08"/>
    <w:rsid w:val="68EA3E50"/>
    <w:rsid w:val="69376172"/>
    <w:rsid w:val="6A59734D"/>
    <w:rsid w:val="6A665DD2"/>
    <w:rsid w:val="6B021DD4"/>
    <w:rsid w:val="6B1616D1"/>
    <w:rsid w:val="6B510B86"/>
    <w:rsid w:val="6B5F095A"/>
    <w:rsid w:val="6B64287F"/>
    <w:rsid w:val="6B8A6AAA"/>
    <w:rsid w:val="6B981709"/>
    <w:rsid w:val="6BDA0123"/>
    <w:rsid w:val="6BDD0B7A"/>
    <w:rsid w:val="6C5422B3"/>
    <w:rsid w:val="6C93160A"/>
    <w:rsid w:val="6CAE00D0"/>
    <w:rsid w:val="6D442884"/>
    <w:rsid w:val="6D5F3B88"/>
    <w:rsid w:val="6DA22C3D"/>
    <w:rsid w:val="6DAA2504"/>
    <w:rsid w:val="6E63581A"/>
    <w:rsid w:val="6EAB00AB"/>
    <w:rsid w:val="6EB910FD"/>
    <w:rsid w:val="6F6045EC"/>
    <w:rsid w:val="6F8B1656"/>
    <w:rsid w:val="70142BAE"/>
    <w:rsid w:val="70272589"/>
    <w:rsid w:val="7077612F"/>
    <w:rsid w:val="70C20114"/>
    <w:rsid w:val="71285902"/>
    <w:rsid w:val="71754393"/>
    <w:rsid w:val="719324F0"/>
    <w:rsid w:val="719951DE"/>
    <w:rsid w:val="719D12E3"/>
    <w:rsid w:val="71DC1BC2"/>
    <w:rsid w:val="71FB35F5"/>
    <w:rsid w:val="731E2ED2"/>
    <w:rsid w:val="740819F8"/>
    <w:rsid w:val="74364BB2"/>
    <w:rsid w:val="7462023D"/>
    <w:rsid w:val="747935E0"/>
    <w:rsid w:val="74885B42"/>
    <w:rsid w:val="74BD4B9B"/>
    <w:rsid w:val="74CC40C9"/>
    <w:rsid w:val="75AB30F9"/>
    <w:rsid w:val="75BD0294"/>
    <w:rsid w:val="75DB12B4"/>
    <w:rsid w:val="7600156D"/>
    <w:rsid w:val="76001EB0"/>
    <w:rsid w:val="76861716"/>
    <w:rsid w:val="769A7273"/>
    <w:rsid w:val="76B24D56"/>
    <w:rsid w:val="76BC28FA"/>
    <w:rsid w:val="770917E6"/>
    <w:rsid w:val="7732427E"/>
    <w:rsid w:val="7756411C"/>
    <w:rsid w:val="77B8074D"/>
    <w:rsid w:val="77C85684"/>
    <w:rsid w:val="788A3068"/>
    <w:rsid w:val="79002E40"/>
    <w:rsid w:val="790642CB"/>
    <w:rsid w:val="796F4983"/>
    <w:rsid w:val="799B6A3F"/>
    <w:rsid w:val="79A14019"/>
    <w:rsid w:val="79A30305"/>
    <w:rsid w:val="79B477D3"/>
    <w:rsid w:val="79E95460"/>
    <w:rsid w:val="79F0634B"/>
    <w:rsid w:val="7A3905ED"/>
    <w:rsid w:val="7A840996"/>
    <w:rsid w:val="7B38243C"/>
    <w:rsid w:val="7BA74B51"/>
    <w:rsid w:val="7BDD3A00"/>
    <w:rsid w:val="7C475FB7"/>
    <w:rsid w:val="7C531B18"/>
    <w:rsid w:val="7C5E6BAE"/>
    <w:rsid w:val="7C646F01"/>
    <w:rsid w:val="7C830D7B"/>
    <w:rsid w:val="7D1472AC"/>
    <w:rsid w:val="7D9653F0"/>
    <w:rsid w:val="7D9960D2"/>
    <w:rsid w:val="7E9E5879"/>
    <w:rsid w:val="7ED659B8"/>
    <w:rsid w:val="7EE61186"/>
    <w:rsid w:val="7EFA72D3"/>
    <w:rsid w:val="7F021B62"/>
    <w:rsid w:val="7F222FB0"/>
    <w:rsid w:val="7FC316A1"/>
    <w:rsid w:val="7FC62CA4"/>
    <w:rsid w:val="7FFB42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name="header"/>
    <w:lsdException w:qFormat="1"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semiHidden/>
    <w:unhideWhenUsed/>
    <w:qFormat/>
    <w:uiPriority w:val="99"/>
    <w:pPr>
      <w:tabs>
        <w:tab w:val="center" w:pos="4153"/>
        <w:tab w:val="right" w:pos="8306"/>
      </w:tabs>
      <w:snapToGrid w:val="0"/>
      <w:jc w:val="left"/>
    </w:pPr>
    <w:rPr>
      <w:sz w:val="18"/>
      <w:szCs w:val="18"/>
    </w:rPr>
  </w:style>
  <w:style w:type="paragraph" w:styleId="3">
    <w:name w:val="header"/>
    <w:basedOn w:val="1"/>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吉阳区</Company>
  <Pages>1</Pages>
  <Words>0</Words>
  <Characters>0</Characters>
  <Lines>0</Lines>
  <Paragraphs>0</Paragraphs>
  <TotalTime>90</TotalTime>
  <ScaleCrop>false</ScaleCrop>
  <LinksUpToDate>false</LinksUpToDate>
  <CharactersWithSpaces>0</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2022-02-07T01:28:00Z</dcterms:created>
  <dc:creator>Administrator</dc:creator>
  <cp:lastModifiedBy>yxt</cp:lastModifiedBy>
  <cp:lastPrinted>2022-02-15T07:36:00Z</cp:lastPrinted>
  <dcterms:modified xsi:type="dcterms:W3CDTF">2023-09-11T10:30:44Z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