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B18" w:rsidRDefault="00D13B18">
      <w:pPr>
        <w:rPr>
          <w:sz w:val="84"/>
          <w:szCs w:val="84"/>
          <w:u w:val="single"/>
        </w:rPr>
      </w:pPr>
    </w:p>
    <w:p w:rsidR="00D13B18" w:rsidRDefault="00D13B18">
      <w:pPr>
        <w:rPr>
          <w:sz w:val="84"/>
          <w:szCs w:val="84"/>
          <w:u w:val="single"/>
        </w:rPr>
      </w:pPr>
    </w:p>
    <w:p w:rsidR="00D13B18" w:rsidRDefault="00D13B18">
      <w:pPr>
        <w:rPr>
          <w:sz w:val="84"/>
          <w:szCs w:val="84"/>
          <w:u w:val="single"/>
        </w:rPr>
      </w:pPr>
    </w:p>
    <w:p w:rsidR="00D13B18" w:rsidRDefault="00D13B18">
      <w:pPr>
        <w:rPr>
          <w:sz w:val="84"/>
          <w:szCs w:val="84"/>
          <w:u w:val="single"/>
        </w:rPr>
      </w:pPr>
    </w:p>
    <w:p w:rsidR="00D13B18" w:rsidRDefault="001A0CC6">
      <w:pPr>
        <w:jc w:val="center"/>
        <w:rPr>
          <w:sz w:val="72"/>
          <w:szCs w:val="72"/>
        </w:rPr>
      </w:pPr>
      <w:r>
        <w:rPr>
          <w:rFonts w:hint="eastAsia"/>
          <w:sz w:val="72"/>
          <w:szCs w:val="72"/>
        </w:rPr>
        <w:t>三亚市天涯区高峰小学</w:t>
      </w:r>
      <w:r>
        <w:rPr>
          <w:rFonts w:hint="eastAsia"/>
          <w:sz w:val="72"/>
          <w:szCs w:val="72"/>
        </w:rPr>
        <w:t>2021</w:t>
      </w:r>
      <w:r>
        <w:rPr>
          <w:rFonts w:hint="eastAsia"/>
          <w:sz w:val="72"/>
          <w:szCs w:val="72"/>
        </w:rPr>
        <w:t>年单位预算说明</w:t>
      </w:r>
    </w:p>
    <w:p w:rsidR="00D13B18" w:rsidRDefault="00D13B18">
      <w:pPr>
        <w:ind w:firstLine="1680"/>
        <w:jc w:val="center"/>
        <w:rPr>
          <w:sz w:val="84"/>
          <w:szCs w:val="84"/>
        </w:rPr>
      </w:pPr>
    </w:p>
    <w:p w:rsidR="00D13B18" w:rsidRDefault="00D13B18">
      <w:pPr>
        <w:ind w:firstLine="1680"/>
        <w:jc w:val="center"/>
        <w:rPr>
          <w:sz w:val="84"/>
          <w:szCs w:val="84"/>
        </w:rPr>
      </w:pPr>
    </w:p>
    <w:p w:rsidR="00D13B18" w:rsidRDefault="00D13B18">
      <w:pPr>
        <w:ind w:firstLine="1680"/>
        <w:jc w:val="center"/>
        <w:rPr>
          <w:sz w:val="84"/>
          <w:szCs w:val="84"/>
        </w:rPr>
      </w:pPr>
    </w:p>
    <w:p w:rsidR="00D13B18" w:rsidRDefault="00D13B18">
      <w:pPr>
        <w:ind w:firstLine="1680"/>
        <w:jc w:val="center"/>
        <w:rPr>
          <w:sz w:val="84"/>
          <w:szCs w:val="84"/>
        </w:rPr>
      </w:pPr>
    </w:p>
    <w:p w:rsidR="00D13B18" w:rsidRDefault="00D13B18">
      <w:pPr>
        <w:rPr>
          <w:sz w:val="84"/>
          <w:szCs w:val="84"/>
        </w:rPr>
      </w:pPr>
    </w:p>
    <w:p w:rsidR="00D13B18" w:rsidRDefault="00D13B18">
      <w:pPr>
        <w:rPr>
          <w:sz w:val="44"/>
          <w:szCs w:val="44"/>
        </w:rPr>
      </w:pPr>
    </w:p>
    <w:p w:rsidR="00D13B18" w:rsidRDefault="001A0CC6">
      <w:pPr>
        <w:jc w:val="center"/>
        <w:rPr>
          <w:rFonts w:ascii="黑体" w:eastAsia="黑体" w:hAnsi="黑体"/>
          <w:sz w:val="52"/>
          <w:szCs w:val="52"/>
        </w:rPr>
      </w:pPr>
      <w:r>
        <w:rPr>
          <w:rFonts w:ascii="黑体" w:eastAsia="黑体" w:hAnsi="黑体" w:hint="eastAsia"/>
          <w:sz w:val="52"/>
          <w:szCs w:val="52"/>
        </w:rPr>
        <w:lastRenderedPageBreak/>
        <w:t>目录</w:t>
      </w:r>
    </w:p>
    <w:p w:rsidR="00D13B18" w:rsidRDefault="001A0CC6">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三亚市天涯区高峰小学（单位）概况</w:t>
      </w:r>
    </w:p>
    <w:p w:rsidR="00D13B18" w:rsidRDefault="001A0CC6">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D13B18" w:rsidRDefault="001A0CC6">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bookmarkStart w:id="0" w:name="_GoBack"/>
      <w:bookmarkEnd w:id="0"/>
    </w:p>
    <w:p w:rsidR="00D13B18" w:rsidRDefault="001A0CC6">
      <w:pPr>
        <w:pStyle w:val="1"/>
        <w:numPr>
          <w:ilvl w:val="0"/>
          <w:numId w:val="1"/>
        </w:numPr>
        <w:ind w:firstLineChars="0"/>
        <w:rPr>
          <w:rFonts w:ascii="黑体" w:eastAsia="黑体" w:hAnsi="黑体"/>
          <w:sz w:val="32"/>
          <w:szCs w:val="32"/>
        </w:rPr>
      </w:pPr>
      <w:r>
        <w:rPr>
          <w:rFonts w:ascii="黑体" w:eastAsia="黑体" w:hAnsi="黑体" w:hint="eastAsia"/>
          <w:sz w:val="32"/>
          <w:szCs w:val="32"/>
        </w:rPr>
        <w:t xml:space="preserve">  三亚市天涯区高峰小学2021年单位预算表</w:t>
      </w:r>
    </w:p>
    <w:p w:rsidR="00D13B18" w:rsidRDefault="001A0CC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D13B18" w:rsidRDefault="001A0CC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D13B18" w:rsidRDefault="001A0CC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D13B18" w:rsidRDefault="001A0CC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D13B18" w:rsidRDefault="001A0CC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D13B18" w:rsidRDefault="001A0CC6">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D13B18" w:rsidRDefault="001A0CC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部门（单位）收支总表</w:t>
      </w:r>
    </w:p>
    <w:p w:rsidR="00D13B18" w:rsidRDefault="001A0CC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部门（单位）收入总表</w:t>
      </w:r>
    </w:p>
    <w:p w:rsidR="00D13B18" w:rsidRDefault="001A0CC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部门（单位）支出总表</w:t>
      </w:r>
    </w:p>
    <w:p w:rsidR="00D13B18" w:rsidRDefault="001A0CC6">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D13B18" w:rsidRDefault="001A0CC6">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三亚市天涯区高峰小学2021年单位预算情况说明</w:t>
      </w:r>
    </w:p>
    <w:p w:rsidR="00D13B18" w:rsidRDefault="001A0CC6">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名词解释</w:t>
      </w:r>
    </w:p>
    <w:p w:rsidR="00D13B18" w:rsidRDefault="00D13B18">
      <w:pPr>
        <w:pStyle w:val="1"/>
        <w:ind w:left="1320" w:firstLineChars="0" w:firstLine="0"/>
        <w:jc w:val="left"/>
        <w:rPr>
          <w:rFonts w:ascii="黑体" w:eastAsia="黑体" w:hAnsi="黑体"/>
          <w:sz w:val="32"/>
          <w:szCs w:val="32"/>
        </w:rPr>
      </w:pPr>
    </w:p>
    <w:p w:rsidR="00D13B18" w:rsidRDefault="00D13B18">
      <w:pPr>
        <w:jc w:val="left"/>
        <w:rPr>
          <w:rFonts w:ascii="黑体" w:eastAsia="黑体" w:hAnsi="黑体"/>
          <w:sz w:val="32"/>
          <w:szCs w:val="32"/>
        </w:rPr>
      </w:pPr>
    </w:p>
    <w:p w:rsidR="00D13B18" w:rsidRDefault="00D13B18">
      <w:pPr>
        <w:jc w:val="left"/>
        <w:rPr>
          <w:rFonts w:ascii="黑体" w:eastAsia="黑体" w:hAnsi="黑体"/>
          <w:sz w:val="32"/>
          <w:szCs w:val="32"/>
        </w:rPr>
      </w:pPr>
    </w:p>
    <w:p w:rsidR="00D13B18" w:rsidRDefault="00D13B18">
      <w:pPr>
        <w:jc w:val="left"/>
        <w:rPr>
          <w:rFonts w:ascii="黑体" w:eastAsia="黑体" w:hAnsi="黑体"/>
          <w:sz w:val="32"/>
          <w:szCs w:val="32"/>
        </w:rPr>
      </w:pPr>
    </w:p>
    <w:p w:rsidR="00D13B18" w:rsidRDefault="001A0CC6">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 xml:space="preserve">  三亚市天涯区高峰小学（单位）概况</w:t>
      </w:r>
    </w:p>
    <w:p w:rsidR="00D13B18" w:rsidRDefault="00D13B18">
      <w:pPr>
        <w:jc w:val="left"/>
        <w:rPr>
          <w:rFonts w:ascii="仿宋_GB2312" w:eastAsia="仿宋_GB2312" w:hAnsi="仿宋_GB2312" w:cs="仿宋_GB2312"/>
          <w:sz w:val="32"/>
          <w:szCs w:val="32"/>
        </w:rPr>
      </w:pPr>
    </w:p>
    <w:p w:rsidR="00D13B18" w:rsidRDefault="001A0CC6">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6C3A71" w:rsidRPr="006C3A71" w:rsidRDefault="006C3A71" w:rsidP="006C3A71">
      <w:pPr>
        <w:pStyle w:val="1"/>
        <w:ind w:left="720" w:firstLineChars="0" w:firstLine="0"/>
        <w:jc w:val="left"/>
        <w:rPr>
          <w:rFonts w:ascii="宋体" w:hAnsiTheme="minorHAnsi" w:cs="宋体"/>
          <w:kern w:val="0"/>
          <w:sz w:val="32"/>
          <w:szCs w:val="32"/>
          <w:lang w:val="zh-CN"/>
        </w:rPr>
      </w:pPr>
      <w:r w:rsidRPr="006C3A71">
        <w:rPr>
          <w:rFonts w:ascii="宋体" w:hAnsiTheme="minorHAnsi" w:cs="宋体" w:hint="eastAsia"/>
          <w:kern w:val="0"/>
          <w:sz w:val="32"/>
          <w:szCs w:val="32"/>
          <w:lang w:val="zh-CN"/>
        </w:rPr>
        <w:t>实施初中义务教育，促进基础教育的发展。</w:t>
      </w:r>
    </w:p>
    <w:p w:rsidR="006C3A71" w:rsidRPr="006C3A71" w:rsidRDefault="006C3A71" w:rsidP="006C3A71">
      <w:pPr>
        <w:pStyle w:val="1"/>
        <w:ind w:left="720" w:firstLineChars="0" w:firstLine="0"/>
        <w:jc w:val="left"/>
        <w:rPr>
          <w:rFonts w:ascii="黑体" w:eastAsia="黑体" w:hAnsi="黑体" w:cs="仿宋_GB2312"/>
          <w:sz w:val="32"/>
          <w:szCs w:val="32"/>
        </w:rPr>
      </w:pPr>
    </w:p>
    <w:p w:rsidR="00D13B18" w:rsidRDefault="006C3A71" w:rsidP="006C3A71">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 xml:space="preserve">部门预算单位构成 </w:t>
      </w:r>
    </w:p>
    <w:p w:rsidR="006C3A71" w:rsidRPr="006C3A71" w:rsidRDefault="006C3A71" w:rsidP="006C3A71">
      <w:pPr>
        <w:pStyle w:val="1"/>
        <w:ind w:left="720" w:firstLineChars="0" w:firstLine="0"/>
        <w:jc w:val="left"/>
        <w:rPr>
          <w:rFonts w:ascii="黑体" w:eastAsia="黑体" w:hAnsi="黑体" w:cs="仿宋_GB2312"/>
          <w:sz w:val="32"/>
          <w:szCs w:val="32"/>
        </w:rPr>
      </w:pPr>
      <w:r>
        <w:rPr>
          <w:rFonts w:ascii="黑体" w:eastAsia="黑体" w:hAnsi="黑体" w:cs="仿宋_GB2312" w:hint="eastAsia"/>
          <w:sz w:val="32"/>
          <w:szCs w:val="32"/>
        </w:rPr>
        <w:t xml:space="preserve"> 无。</w:t>
      </w:r>
    </w:p>
    <w:p w:rsidR="00D13B18" w:rsidRDefault="001A0CC6">
      <w:pPr>
        <w:ind w:firstLineChars="200" w:firstLine="640"/>
        <w:rPr>
          <w:rFonts w:ascii="黑体" w:eastAsia="黑体" w:hAnsi="黑体"/>
          <w:sz w:val="32"/>
          <w:szCs w:val="32"/>
        </w:rPr>
      </w:pPr>
      <w:r>
        <w:rPr>
          <w:rFonts w:ascii="黑体" w:eastAsia="黑体" w:hAnsi="黑体" w:hint="eastAsia"/>
          <w:sz w:val="32"/>
          <w:szCs w:val="32"/>
        </w:rPr>
        <w:t xml:space="preserve">第二部分 </w:t>
      </w:r>
      <w:r>
        <w:rPr>
          <w:rFonts w:ascii="仿宋_GB2312" w:eastAsia="仿宋_GB2312" w:hAnsi="黑体" w:cs="仿宋_GB2312" w:hint="eastAsia"/>
          <w:sz w:val="32"/>
          <w:szCs w:val="32"/>
        </w:rPr>
        <w:t xml:space="preserve"> </w:t>
      </w:r>
      <w:r>
        <w:rPr>
          <w:rFonts w:ascii="黑体" w:eastAsia="黑体" w:hAnsi="黑体" w:hint="eastAsia"/>
          <w:sz w:val="32"/>
          <w:szCs w:val="32"/>
        </w:rPr>
        <w:t>三亚市天涯区高峰小学2021年单位预算表</w:t>
      </w:r>
    </w:p>
    <w:p w:rsidR="00D13B18" w:rsidRDefault="00D13B18">
      <w:pPr>
        <w:ind w:left="800"/>
        <w:jc w:val="left"/>
        <w:rPr>
          <w:rFonts w:ascii="黑体" w:eastAsia="黑体" w:hAnsi="黑体"/>
          <w:sz w:val="32"/>
          <w:szCs w:val="32"/>
        </w:rPr>
      </w:pPr>
    </w:p>
    <w:p w:rsidR="00D13B18" w:rsidRDefault="001A0CC6">
      <w:pPr>
        <w:ind w:firstLineChars="200" w:firstLine="640"/>
        <w:outlineLvl w:val="1"/>
        <w:rPr>
          <w:rFonts w:ascii="Times New Roman" w:eastAsia="黑体" w:hAnsi="Times New Roman" w:cs="Times New Roman"/>
          <w:sz w:val="32"/>
          <w:szCs w:val="32"/>
        </w:rPr>
      </w:pPr>
      <w:r>
        <w:rPr>
          <w:rFonts w:ascii="Times New Roman" w:eastAsia="黑体" w:hAnsi="Times New Roman" w:cs="Times New Roman"/>
          <w:sz w:val="32"/>
          <w:szCs w:val="32"/>
        </w:rPr>
        <w:t>一、财政拨款收支总表（见正文附件）</w:t>
      </w:r>
    </w:p>
    <w:p w:rsidR="00D13B18" w:rsidRDefault="001A0CC6">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二、一般公共预算支出表（见正文附件）</w:t>
      </w:r>
    </w:p>
    <w:p w:rsidR="00D13B18" w:rsidRDefault="001A0CC6">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三、一般公共预算基本支出表（见正文附件）</w:t>
      </w:r>
    </w:p>
    <w:p w:rsidR="00D13B18" w:rsidRDefault="001A0CC6">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四、一般公共预算</w:t>
      </w:r>
      <w:r>
        <w:rPr>
          <w:rFonts w:ascii="Times New Roman" w:eastAsia="黑体" w:hAnsi="Times New Roman" w:cs="Times New Roman"/>
          <w:sz w:val="32"/>
          <w:szCs w:val="32"/>
        </w:rPr>
        <w:t>“</w:t>
      </w:r>
      <w:r>
        <w:rPr>
          <w:rFonts w:ascii="Times New Roman" w:eastAsia="黑体" w:hAnsi="Times New Roman" w:cs="Times New Roman"/>
          <w:sz w:val="32"/>
          <w:szCs w:val="32"/>
        </w:rPr>
        <w:t>三公</w:t>
      </w:r>
      <w:r>
        <w:rPr>
          <w:rFonts w:ascii="Times New Roman" w:eastAsia="黑体" w:hAnsi="Times New Roman" w:cs="Times New Roman"/>
          <w:sz w:val="32"/>
          <w:szCs w:val="32"/>
        </w:rPr>
        <w:t>”</w:t>
      </w:r>
      <w:r>
        <w:rPr>
          <w:rFonts w:ascii="Times New Roman" w:eastAsia="黑体" w:hAnsi="Times New Roman" w:cs="Times New Roman"/>
          <w:sz w:val="32"/>
          <w:szCs w:val="32"/>
        </w:rPr>
        <w:t>经费支出表（见正文附件）</w:t>
      </w:r>
    </w:p>
    <w:p w:rsidR="00D13B18" w:rsidRDefault="001A0CC6">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五、政府性基金预算支出表（见正文附件）</w:t>
      </w:r>
    </w:p>
    <w:p w:rsidR="00D13B18" w:rsidRDefault="001A0CC6">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六、政府性基金预算</w:t>
      </w:r>
      <w:r>
        <w:rPr>
          <w:rFonts w:ascii="Times New Roman" w:eastAsia="黑体" w:hAnsi="Times New Roman" w:cs="Times New Roman"/>
          <w:sz w:val="32"/>
          <w:szCs w:val="32"/>
        </w:rPr>
        <w:t>“</w:t>
      </w:r>
      <w:r>
        <w:rPr>
          <w:rFonts w:ascii="Times New Roman" w:eastAsia="黑体" w:hAnsi="Times New Roman" w:cs="Times New Roman"/>
          <w:sz w:val="32"/>
          <w:szCs w:val="32"/>
        </w:rPr>
        <w:t>三公</w:t>
      </w:r>
      <w:r>
        <w:rPr>
          <w:rFonts w:ascii="Times New Roman" w:eastAsia="黑体" w:hAnsi="Times New Roman" w:cs="Times New Roman"/>
          <w:sz w:val="32"/>
          <w:szCs w:val="32"/>
        </w:rPr>
        <w:t>”</w:t>
      </w:r>
      <w:r>
        <w:rPr>
          <w:rFonts w:ascii="Times New Roman" w:eastAsia="黑体" w:hAnsi="Times New Roman" w:cs="Times New Roman"/>
          <w:sz w:val="32"/>
          <w:szCs w:val="32"/>
        </w:rPr>
        <w:t>经费支出表（见正文附件）</w:t>
      </w:r>
    </w:p>
    <w:p w:rsidR="00D13B18" w:rsidRDefault="001A0CC6">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七、部门（单位）收支总表（见正文附件）</w:t>
      </w:r>
    </w:p>
    <w:p w:rsidR="00D13B18" w:rsidRDefault="001A0CC6">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八、部门（单位）收入总表（见正文附件）</w:t>
      </w:r>
    </w:p>
    <w:p w:rsidR="00D13B18" w:rsidRDefault="001A0CC6">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九、部门（单位）支出总表（见正文附件）</w:t>
      </w:r>
    </w:p>
    <w:p w:rsidR="00D13B18" w:rsidRDefault="001A0CC6">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十、项目支出绩效信息表（见正文附件）</w:t>
      </w:r>
    </w:p>
    <w:p w:rsidR="00D13B18" w:rsidRDefault="00D13B18">
      <w:pPr>
        <w:rPr>
          <w:rFonts w:ascii="黑体" w:eastAsia="黑体" w:hAnsi="黑体"/>
          <w:sz w:val="32"/>
          <w:szCs w:val="32"/>
        </w:rPr>
      </w:pPr>
    </w:p>
    <w:p w:rsidR="00D13B18" w:rsidRDefault="001A0CC6">
      <w:pPr>
        <w:ind w:firstLineChars="150" w:firstLine="480"/>
        <w:rPr>
          <w:rFonts w:ascii="黑体" w:eastAsia="黑体" w:hAnsi="黑体"/>
          <w:sz w:val="32"/>
          <w:szCs w:val="32"/>
        </w:rPr>
      </w:pPr>
      <w:r>
        <w:rPr>
          <w:rFonts w:ascii="黑体" w:eastAsia="黑体" w:hAnsi="黑体" w:hint="eastAsia"/>
          <w:sz w:val="32"/>
          <w:szCs w:val="32"/>
        </w:rPr>
        <w:t>第三部分   三亚市天涯区高峰小学</w:t>
      </w:r>
      <w:r>
        <w:rPr>
          <w:rFonts w:ascii="仿宋_GB2312" w:eastAsia="仿宋_GB2312" w:hAnsi="黑体" w:cs="仿宋_GB2312" w:hint="eastAsia"/>
          <w:sz w:val="32"/>
          <w:szCs w:val="32"/>
        </w:rPr>
        <w:t>2021</w:t>
      </w:r>
      <w:r>
        <w:rPr>
          <w:rFonts w:ascii="黑体" w:eastAsia="黑体" w:hAnsi="黑体" w:hint="eastAsia"/>
          <w:sz w:val="32"/>
          <w:szCs w:val="32"/>
        </w:rPr>
        <w:t>年单位预算情况说明</w:t>
      </w:r>
    </w:p>
    <w:p w:rsidR="00D13B18" w:rsidRDefault="00D13B18">
      <w:pPr>
        <w:jc w:val="center"/>
        <w:rPr>
          <w:rFonts w:ascii="黑体" w:eastAsia="黑体" w:hAnsi="黑体"/>
          <w:sz w:val="32"/>
          <w:szCs w:val="32"/>
        </w:rPr>
      </w:pPr>
    </w:p>
    <w:p w:rsidR="00D13B18" w:rsidRDefault="001A0CC6">
      <w:pPr>
        <w:ind w:firstLineChars="200" w:firstLine="640"/>
        <w:jc w:val="left"/>
        <w:rPr>
          <w:rFonts w:ascii="黑体" w:eastAsia="黑体" w:hAnsi="黑体"/>
          <w:sz w:val="32"/>
          <w:szCs w:val="32"/>
        </w:rPr>
      </w:pPr>
      <w:r>
        <w:rPr>
          <w:rFonts w:ascii="黑体" w:eastAsia="黑体" w:hAnsi="黑体" w:hint="eastAsia"/>
          <w:sz w:val="32"/>
          <w:szCs w:val="32"/>
        </w:rPr>
        <w:t>一、关于三亚市天涯区高峰小学</w:t>
      </w:r>
      <w:r>
        <w:rPr>
          <w:rFonts w:ascii="仿宋_GB2312" w:eastAsia="仿宋_GB2312" w:hAnsi="黑体" w:cs="仿宋_GB2312" w:hint="eastAsia"/>
          <w:sz w:val="32"/>
          <w:szCs w:val="32"/>
        </w:rPr>
        <w:t>2021</w:t>
      </w:r>
      <w:r>
        <w:rPr>
          <w:rFonts w:ascii="黑体" w:eastAsia="黑体" w:hAnsi="黑体" w:hint="eastAsia"/>
          <w:sz w:val="32"/>
          <w:szCs w:val="32"/>
        </w:rPr>
        <w:t>年财政拨款收支预算情况的总体说明</w:t>
      </w:r>
    </w:p>
    <w:p w:rsidR="00D13B18" w:rsidRDefault="001A0CC6">
      <w:pPr>
        <w:ind w:firstLineChars="200" w:firstLine="640"/>
        <w:jc w:val="left"/>
        <w:rPr>
          <w:rFonts w:ascii="仿宋_GB2312" w:eastAsia="仿宋_GB2312" w:hAnsi="黑体"/>
          <w:sz w:val="32"/>
          <w:szCs w:val="32"/>
        </w:rPr>
      </w:pPr>
      <w:r>
        <w:rPr>
          <w:rFonts w:ascii="仿宋_GB2312" w:eastAsia="仿宋_GB2312" w:hAnsi="黑体" w:cs="仿宋_GB2312" w:hint="eastAsia"/>
          <w:sz w:val="32"/>
          <w:szCs w:val="32"/>
        </w:rPr>
        <w:t>三亚市天涯区高峰小学2021</w:t>
      </w:r>
      <w:r>
        <w:rPr>
          <w:rFonts w:ascii="仿宋_GB2312" w:eastAsia="仿宋_GB2312" w:hAnsi="黑体" w:hint="eastAsia"/>
          <w:sz w:val="32"/>
          <w:szCs w:val="32"/>
        </w:rPr>
        <w:t>年财政拨款收支总预算</w:t>
      </w:r>
      <w:r w:rsidR="006C3A71">
        <w:rPr>
          <w:rFonts w:ascii="仿宋_GB2312" w:eastAsia="仿宋_GB2312" w:hAnsi="黑体" w:cs="仿宋_GB2312" w:hint="eastAsia"/>
          <w:sz w:val="32"/>
          <w:szCs w:val="32"/>
        </w:rPr>
        <w:t>431.61</w:t>
      </w:r>
      <w:r>
        <w:rPr>
          <w:rFonts w:ascii="仿宋_GB2312" w:eastAsia="仿宋_GB2312" w:hAnsi="黑体" w:hint="eastAsia"/>
          <w:sz w:val="32"/>
          <w:szCs w:val="32"/>
        </w:rPr>
        <w:t>万元。其中，收入总计</w:t>
      </w:r>
      <w:r w:rsidR="006C3A71">
        <w:rPr>
          <w:rFonts w:ascii="仿宋_GB2312" w:eastAsia="仿宋_GB2312" w:hAnsi="黑体" w:cs="仿宋_GB2312" w:hint="eastAsia"/>
          <w:sz w:val="32"/>
          <w:szCs w:val="32"/>
        </w:rPr>
        <w:t>431.61</w:t>
      </w:r>
      <w:r>
        <w:rPr>
          <w:rFonts w:ascii="仿宋_GB2312" w:eastAsia="仿宋_GB2312" w:hAnsi="黑体" w:hint="eastAsia"/>
          <w:sz w:val="32"/>
          <w:szCs w:val="32"/>
        </w:rPr>
        <w:t>万元，包括一般公共预算本年收入</w:t>
      </w:r>
      <w:r w:rsidR="006C3A71">
        <w:rPr>
          <w:rFonts w:ascii="仿宋_GB2312" w:eastAsia="仿宋_GB2312" w:hAnsi="黑体" w:cs="仿宋_GB2312" w:hint="eastAsia"/>
          <w:sz w:val="32"/>
          <w:szCs w:val="32"/>
        </w:rPr>
        <w:t>431.61</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sidR="006C3A71">
        <w:rPr>
          <w:rFonts w:ascii="仿宋_GB2312" w:eastAsia="仿宋_GB2312" w:hAnsi="黑体" w:cs="仿宋_GB2312" w:hint="eastAsia"/>
          <w:sz w:val="32"/>
          <w:szCs w:val="32"/>
        </w:rPr>
        <w:t>431.61</w:t>
      </w:r>
      <w:r>
        <w:rPr>
          <w:rFonts w:ascii="仿宋_GB2312" w:eastAsia="仿宋_GB2312" w:hAnsi="黑体" w:hint="eastAsia"/>
          <w:sz w:val="32"/>
          <w:szCs w:val="32"/>
        </w:rPr>
        <w:t>万元，</w:t>
      </w:r>
      <w:r>
        <w:rPr>
          <w:rFonts w:ascii="Times New Roman" w:eastAsia="仿宋_GB2312" w:hAnsi="Times New Roman" w:cs="Times New Roman"/>
          <w:sz w:val="32"/>
          <w:szCs w:val="32"/>
        </w:rPr>
        <w:t>包括</w:t>
      </w:r>
      <w:r>
        <w:rPr>
          <w:rFonts w:ascii="Times New Roman" w:eastAsia="仿宋_GB2312" w:hAnsi="Times New Roman" w:cs="Times New Roman"/>
          <w:sz w:val="32"/>
          <w:shd w:val="clear" w:color="auto" w:fill="FFFFFF"/>
        </w:rPr>
        <w:t>教育</w:t>
      </w:r>
      <w:r>
        <w:rPr>
          <w:rFonts w:ascii="Times New Roman" w:eastAsia="仿宋_GB2312" w:hAnsi="Times New Roman" w:cs="Times New Roman"/>
          <w:sz w:val="32"/>
          <w:szCs w:val="32"/>
        </w:rPr>
        <w:t>支出</w:t>
      </w:r>
      <w:r w:rsidR="006C3A71">
        <w:rPr>
          <w:rFonts w:ascii="Times New Roman" w:eastAsia="仿宋_GB2312" w:hAnsi="Times New Roman" w:cs="Times New Roman" w:hint="eastAsia"/>
          <w:sz w:val="32"/>
          <w:szCs w:val="32"/>
        </w:rPr>
        <w:t>380.19</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社会保障和就业</w:t>
      </w:r>
      <w:r>
        <w:rPr>
          <w:rFonts w:ascii="Times New Roman" w:eastAsia="仿宋_GB2312" w:hAnsi="Times New Roman" w:cs="Times New Roman"/>
          <w:sz w:val="32"/>
          <w:szCs w:val="32"/>
        </w:rPr>
        <w:t>支出</w:t>
      </w:r>
      <w:r w:rsidR="006C3A71">
        <w:rPr>
          <w:rFonts w:ascii="Times New Roman" w:eastAsia="仿宋_GB2312" w:hAnsi="Times New Roman" w:cs="Times New Roman" w:hint="eastAsia"/>
          <w:sz w:val="32"/>
          <w:szCs w:val="32"/>
        </w:rPr>
        <w:t>4.02</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卫生健康</w:t>
      </w:r>
      <w:r>
        <w:rPr>
          <w:rFonts w:ascii="Times New Roman" w:eastAsia="仿宋_GB2312" w:hAnsi="Times New Roman" w:cs="Times New Roman"/>
          <w:sz w:val="32"/>
          <w:szCs w:val="32"/>
        </w:rPr>
        <w:t>支出</w:t>
      </w:r>
      <w:r w:rsidR="006C3A71">
        <w:rPr>
          <w:rFonts w:ascii="Times New Roman" w:eastAsia="仿宋_GB2312" w:hAnsi="Times New Roman" w:cs="Times New Roman" w:hint="eastAsia"/>
          <w:sz w:val="32"/>
          <w:szCs w:val="32"/>
        </w:rPr>
        <w:t>26.21</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住房保障</w:t>
      </w:r>
      <w:r>
        <w:rPr>
          <w:rFonts w:ascii="Times New Roman" w:eastAsia="仿宋_GB2312" w:hAnsi="Times New Roman" w:cs="Times New Roman"/>
          <w:sz w:val="32"/>
          <w:szCs w:val="32"/>
        </w:rPr>
        <w:t>支出</w:t>
      </w:r>
      <w:r w:rsidR="006C3A71">
        <w:rPr>
          <w:rFonts w:ascii="Times New Roman" w:eastAsia="仿宋_GB2312" w:hAnsi="Times New Roman" w:cs="Times New Roman" w:hint="eastAsia"/>
          <w:sz w:val="32"/>
          <w:szCs w:val="32"/>
        </w:rPr>
        <w:t>21.19</w:t>
      </w:r>
      <w:r>
        <w:rPr>
          <w:rFonts w:ascii="Times New Roman" w:eastAsia="仿宋_GB2312" w:hAnsi="Times New Roman" w:cs="Times New Roman"/>
          <w:sz w:val="32"/>
          <w:szCs w:val="32"/>
        </w:rPr>
        <w:t>万元。</w:t>
      </w:r>
    </w:p>
    <w:p w:rsidR="00D13B18" w:rsidRDefault="001A0CC6">
      <w:pPr>
        <w:ind w:firstLine="640"/>
        <w:jc w:val="left"/>
        <w:rPr>
          <w:rFonts w:ascii="黑体" w:eastAsia="黑体" w:hAnsi="黑体"/>
          <w:sz w:val="32"/>
          <w:szCs w:val="32"/>
        </w:rPr>
      </w:pPr>
      <w:r>
        <w:rPr>
          <w:rFonts w:ascii="黑体" w:eastAsia="黑体" w:hAnsi="黑体" w:hint="eastAsia"/>
          <w:sz w:val="32"/>
          <w:szCs w:val="32"/>
        </w:rPr>
        <w:t>二、关于三亚市天涯区高峰小学</w:t>
      </w:r>
      <w:r>
        <w:rPr>
          <w:rFonts w:ascii="仿宋_GB2312" w:eastAsia="仿宋_GB2312" w:hAnsi="黑体" w:cs="仿宋_GB2312" w:hint="eastAsia"/>
          <w:sz w:val="32"/>
          <w:szCs w:val="32"/>
        </w:rPr>
        <w:t>2021</w:t>
      </w:r>
      <w:r>
        <w:rPr>
          <w:rFonts w:ascii="黑体" w:eastAsia="黑体" w:hAnsi="黑体" w:hint="eastAsia"/>
          <w:sz w:val="32"/>
          <w:szCs w:val="32"/>
        </w:rPr>
        <w:t>年一般公共预算当年拨款情况说明</w:t>
      </w:r>
    </w:p>
    <w:p w:rsidR="00D13B18" w:rsidRDefault="001A0CC6">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D13B18" w:rsidRDefault="001A0CC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三亚市天涯区高峰小学2021</w:t>
      </w:r>
      <w:r>
        <w:rPr>
          <w:rFonts w:ascii="仿宋_GB2312" w:eastAsia="仿宋_GB2312" w:hAnsi="黑体" w:hint="eastAsia"/>
          <w:sz w:val="32"/>
          <w:szCs w:val="32"/>
        </w:rPr>
        <w:t>年一般公共预算当年拨款</w:t>
      </w:r>
      <w:r w:rsidR="006C3A71">
        <w:rPr>
          <w:rFonts w:ascii="仿宋_GB2312" w:eastAsia="仿宋_GB2312" w:hAnsi="黑体" w:cs="仿宋_GB2312" w:hint="eastAsia"/>
          <w:sz w:val="32"/>
          <w:szCs w:val="32"/>
        </w:rPr>
        <w:t>431.61</w:t>
      </w:r>
      <w:r>
        <w:rPr>
          <w:rFonts w:ascii="仿宋_GB2312" w:eastAsia="仿宋_GB2312" w:hAnsi="黑体" w:hint="eastAsia"/>
          <w:sz w:val="32"/>
          <w:szCs w:val="32"/>
        </w:rPr>
        <w:t>万元</w:t>
      </w:r>
      <w:r w:rsidR="006C3A71">
        <w:rPr>
          <w:rFonts w:ascii="仿宋_GB2312" w:eastAsia="仿宋_GB2312" w:hAnsi="黑体" w:hint="eastAsia"/>
          <w:sz w:val="32"/>
          <w:szCs w:val="32"/>
        </w:rPr>
        <w:t>。</w:t>
      </w:r>
    </w:p>
    <w:p w:rsidR="00D13B18" w:rsidRDefault="001A0CC6">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D13B18" w:rsidRDefault="001A0CC6">
      <w:pPr>
        <w:ind w:firstLine="640"/>
        <w:rPr>
          <w:rFonts w:ascii="仿宋_GB2312" w:eastAsia="仿宋_GB2312" w:hAnsi="黑体"/>
          <w:sz w:val="32"/>
          <w:szCs w:val="32"/>
        </w:rPr>
      </w:pPr>
      <w:r>
        <w:rPr>
          <w:rFonts w:ascii="Times New Roman" w:eastAsia="仿宋_GB2312" w:hAnsi="Times New Roman" w:cs="Times New Roman"/>
          <w:sz w:val="32"/>
          <w:shd w:val="clear" w:color="auto" w:fill="FFFFFF"/>
        </w:rPr>
        <w:t>教育</w:t>
      </w:r>
      <w:r>
        <w:rPr>
          <w:rFonts w:ascii="Times New Roman" w:eastAsia="仿宋_GB2312" w:hAnsi="Times New Roman" w:cs="Times New Roman"/>
          <w:sz w:val="32"/>
          <w:szCs w:val="32"/>
        </w:rPr>
        <w:t>支出</w:t>
      </w:r>
      <w:r w:rsidR="006C3A71">
        <w:rPr>
          <w:rFonts w:ascii="Times New Roman" w:eastAsia="仿宋_GB2312" w:hAnsi="Times New Roman" w:cs="Times New Roman" w:hint="eastAsia"/>
          <w:sz w:val="32"/>
          <w:szCs w:val="32"/>
        </w:rPr>
        <w:t>380.19</w:t>
      </w:r>
      <w:r>
        <w:rPr>
          <w:rFonts w:ascii="Times New Roman" w:eastAsia="仿宋_GB2312" w:hAnsi="Times New Roman" w:cs="Times New Roman"/>
          <w:sz w:val="32"/>
          <w:szCs w:val="32"/>
        </w:rPr>
        <w:t>万元，占</w:t>
      </w:r>
      <w:r w:rsidR="006C3A71">
        <w:rPr>
          <w:rFonts w:ascii="Times New Roman" w:eastAsia="仿宋_GB2312" w:hAnsi="Times New Roman" w:cs="Times New Roman" w:hint="eastAsia"/>
          <w:sz w:val="32"/>
          <w:szCs w:val="32"/>
        </w:rPr>
        <w:t>88.08</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社会保障和就业</w:t>
      </w:r>
      <w:r>
        <w:rPr>
          <w:rFonts w:ascii="Times New Roman" w:eastAsia="仿宋_GB2312" w:hAnsi="Times New Roman" w:cs="Times New Roman"/>
          <w:sz w:val="32"/>
          <w:szCs w:val="32"/>
        </w:rPr>
        <w:t>支出</w:t>
      </w:r>
      <w:r w:rsidR="006C3A71">
        <w:rPr>
          <w:rFonts w:ascii="Times New Roman" w:eastAsia="仿宋_GB2312" w:hAnsi="Times New Roman" w:cs="Times New Roman" w:hint="eastAsia"/>
          <w:sz w:val="32"/>
          <w:szCs w:val="32"/>
        </w:rPr>
        <w:t>4.02</w:t>
      </w:r>
      <w:r>
        <w:rPr>
          <w:rFonts w:ascii="Times New Roman" w:eastAsia="仿宋_GB2312" w:hAnsi="Times New Roman" w:cs="Times New Roman"/>
          <w:sz w:val="32"/>
          <w:szCs w:val="32"/>
        </w:rPr>
        <w:t>万元，占</w:t>
      </w:r>
      <w:r w:rsidR="006C3A71">
        <w:rPr>
          <w:rFonts w:ascii="Times New Roman" w:eastAsia="仿宋_GB2312" w:hAnsi="Times New Roman" w:cs="Times New Roman" w:hint="eastAsia"/>
          <w:sz w:val="32"/>
          <w:szCs w:val="32"/>
        </w:rPr>
        <w:t>0.93</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卫生健康</w:t>
      </w:r>
      <w:r>
        <w:rPr>
          <w:rFonts w:ascii="Times New Roman" w:eastAsia="仿宋_GB2312" w:hAnsi="Times New Roman" w:cs="Times New Roman"/>
          <w:sz w:val="32"/>
          <w:szCs w:val="32"/>
        </w:rPr>
        <w:t>支出</w:t>
      </w:r>
      <w:r w:rsidR="006C3A71">
        <w:rPr>
          <w:rFonts w:ascii="Times New Roman" w:eastAsia="仿宋_GB2312" w:hAnsi="Times New Roman" w:cs="Times New Roman" w:hint="eastAsia"/>
          <w:sz w:val="32"/>
          <w:szCs w:val="32"/>
        </w:rPr>
        <w:t>26.21</w:t>
      </w:r>
      <w:r>
        <w:rPr>
          <w:rFonts w:ascii="Times New Roman" w:eastAsia="仿宋_GB2312" w:hAnsi="Times New Roman" w:cs="Times New Roman"/>
          <w:sz w:val="32"/>
          <w:szCs w:val="32"/>
        </w:rPr>
        <w:t>万元，占</w:t>
      </w:r>
      <w:r w:rsidR="006C3A71">
        <w:rPr>
          <w:rFonts w:ascii="Times New Roman" w:eastAsia="仿宋_GB2312" w:hAnsi="Times New Roman" w:cs="Times New Roman" w:hint="eastAsia"/>
          <w:sz w:val="32"/>
          <w:szCs w:val="32"/>
        </w:rPr>
        <w:t>6.07</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住房保障</w:t>
      </w:r>
      <w:r>
        <w:rPr>
          <w:rFonts w:ascii="Times New Roman" w:eastAsia="仿宋_GB2312" w:hAnsi="Times New Roman" w:cs="Times New Roman"/>
          <w:sz w:val="32"/>
          <w:szCs w:val="32"/>
        </w:rPr>
        <w:t>支出</w:t>
      </w:r>
      <w:r w:rsidR="006C3A71">
        <w:rPr>
          <w:rFonts w:ascii="Times New Roman" w:eastAsia="仿宋_GB2312" w:hAnsi="Times New Roman" w:cs="Times New Roman" w:hint="eastAsia"/>
          <w:sz w:val="32"/>
          <w:szCs w:val="32"/>
        </w:rPr>
        <w:t>21.19</w:t>
      </w:r>
      <w:r>
        <w:rPr>
          <w:rFonts w:ascii="Times New Roman" w:eastAsia="仿宋_GB2312" w:hAnsi="Times New Roman" w:cs="Times New Roman"/>
          <w:sz w:val="32"/>
          <w:szCs w:val="32"/>
        </w:rPr>
        <w:t>万元，占</w:t>
      </w:r>
      <w:r w:rsidR="006C3A71">
        <w:rPr>
          <w:rFonts w:ascii="Times New Roman" w:eastAsia="仿宋_GB2312" w:hAnsi="Times New Roman" w:cs="Times New Roman" w:hint="eastAsia"/>
          <w:sz w:val="32"/>
          <w:szCs w:val="32"/>
        </w:rPr>
        <w:t>4.91</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D13B18" w:rsidRDefault="001A0CC6">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BE02EE" w:rsidRDefault="001A0CC6">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教育支出（类）普通教育（款）</w:t>
      </w:r>
      <w:r>
        <w:rPr>
          <w:rFonts w:ascii="Times New Roman" w:eastAsia="仿宋_GB2312" w:hAnsi="Times New Roman" w:cs="Times New Roman" w:hint="eastAsia"/>
          <w:sz w:val="32"/>
          <w:szCs w:val="32"/>
        </w:rPr>
        <w:t>小学</w:t>
      </w:r>
      <w:r>
        <w:rPr>
          <w:rFonts w:ascii="Times New Roman" w:eastAsia="仿宋_GB2312" w:hAnsi="Times New Roman" w:cs="Times New Roman"/>
          <w:sz w:val="32"/>
          <w:szCs w:val="32"/>
        </w:rPr>
        <w:t>教育（项）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sidR="00BE02EE">
        <w:rPr>
          <w:rFonts w:ascii="Times New Roman" w:eastAsia="仿宋_GB2312" w:hAnsi="Times New Roman" w:cs="Times New Roman" w:hint="eastAsia"/>
          <w:sz w:val="32"/>
          <w:szCs w:val="32"/>
        </w:rPr>
        <w:t>380.19</w:t>
      </w:r>
      <w:r w:rsidR="00BE02EE">
        <w:rPr>
          <w:rFonts w:ascii="Times New Roman" w:eastAsia="仿宋_GB2312" w:hAnsi="Times New Roman" w:cs="Times New Roman"/>
          <w:sz w:val="32"/>
          <w:szCs w:val="32"/>
        </w:rPr>
        <w:t>万元</w:t>
      </w:r>
      <w:r w:rsidR="00BE02EE">
        <w:rPr>
          <w:rFonts w:ascii="Times New Roman" w:eastAsia="仿宋_GB2312" w:hAnsi="Times New Roman" w:cs="Times New Roman" w:hint="eastAsia"/>
          <w:sz w:val="32"/>
          <w:szCs w:val="32"/>
        </w:rPr>
        <w:t>。</w:t>
      </w:r>
    </w:p>
    <w:p w:rsidR="00BE02EE" w:rsidRDefault="00BE02EE">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 </w:t>
      </w:r>
      <w:r w:rsidR="001A0CC6">
        <w:rPr>
          <w:rFonts w:ascii="Times New Roman" w:eastAsia="仿宋_GB2312" w:hAnsi="Times New Roman" w:cs="Times New Roman" w:hint="eastAsia"/>
          <w:sz w:val="32"/>
          <w:szCs w:val="32"/>
        </w:rPr>
        <w:t>2</w:t>
      </w:r>
      <w:r w:rsidR="001A0CC6">
        <w:rPr>
          <w:rFonts w:ascii="Times New Roman" w:eastAsia="仿宋_GB2312" w:hAnsi="Times New Roman" w:cs="Times New Roman"/>
          <w:sz w:val="32"/>
          <w:szCs w:val="32"/>
        </w:rPr>
        <w:t>.</w:t>
      </w:r>
      <w:r w:rsidR="001A0CC6">
        <w:rPr>
          <w:rFonts w:ascii="Times New Roman" w:eastAsia="仿宋_GB2312" w:hAnsi="Times New Roman" w:cs="Times New Roman"/>
          <w:sz w:val="32"/>
          <w:szCs w:val="32"/>
        </w:rPr>
        <w:t>社会保障和就业支出（类）行政事业单位养老支出（款）</w:t>
      </w:r>
      <w:r w:rsidR="001A0CC6">
        <w:rPr>
          <w:rFonts w:ascii="Times New Roman" w:eastAsia="仿宋_GB2312" w:hAnsi="Times New Roman" w:cs="Times New Roman"/>
          <w:sz w:val="32"/>
          <w:szCs w:val="32"/>
        </w:rPr>
        <w:lastRenderedPageBreak/>
        <w:t>机关事业单位养老保险缴费支出（项）</w:t>
      </w:r>
      <w:r w:rsidR="001A0CC6">
        <w:rPr>
          <w:rFonts w:ascii="Times New Roman" w:eastAsia="仿宋_GB2312" w:hAnsi="Times New Roman" w:cs="Times New Roman"/>
          <w:sz w:val="32"/>
          <w:szCs w:val="32"/>
        </w:rPr>
        <w:t>2021</w:t>
      </w:r>
      <w:r w:rsidR="001A0CC6">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4.02</w:t>
      </w:r>
      <w:r>
        <w:rPr>
          <w:rFonts w:ascii="Times New Roman" w:eastAsia="仿宋_GB2312" w:hAnsi="Times New Roman" w:cs="Times New Roman"/>
          <w:sz w:val="32"/>
          <w:szCs w:val="32"/>
        </w:rPr>
        <w:t>万</w:t>
      </w:r>
      <w:r>
        <w:rPr>
          <w:rFonts w:ascii="Times New Roman" w:eastAsia="仿宋_GB2312" w:hAnsi="Times New Roman" w:cs="Times New Roman" w:hint="eastAsia"/>
          <w:sz w:val="32"/>
          <w:szCs w:val="32"/>
        </w:rPr>
        <w:t>元。</w:t>
      </w:r>
    </w:p>
    <w:p w:rsidR="00BE02EE" w:rsidRDefault="00BE02EE">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sidR="001A0CC6">
        <w:rPr>
          <w:rFonts w:ascii="Times New Roman" w:eastAsia="仿宋_GB2312" w:hAnsi="Times New Roman" w:cs="Times New Roman"/>
          <w:sz w:val="32"/>
          <w:szCs w:val="32"/>
        </w:rPr>
        <w:t>.</w:t>
      </w:r>
      <w:r w:rsidR="001A0CC6">
        <w:rPr>
          <w:rFonts w:ascii="Times New Roman" w:eastAsia="仿宋_GB2312" w:hAnsi="Times New Roman" w:cs="Times New Roman"/>
          <w:sz w:val="32"/>
          <w:szCs w:val="32"/>
        </w:rPr>
        <w:t>卫生健康支出（类）行政事业单位医疗（款）事业单位医疗（项）</w:t>
      </w:r>
      <w:r w:rsidR="001A0CC6">
        <w:rPr>
          <w:rFonts w:ascii="Times New Roman" w:eastAsia="仿宋_GB2312" w:hAnsi="Times New Roman" w:cs="Times New Roman"/>
          <w:sz w:val="32"/>
          <w:szCs w:val="32"/>
        </w:rPr>
        <w:t>2021</w:t>
      </w:r>
      <w:r w:rsidR="001A0CC6">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2.13</w:t>
      </w:r>
      <w:r w:rsidR="001A0CC6">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w:t>
      </w:r>
    </w:p>
    <w:p w:rsidR="00BE02EE" w:rsidRDefault="001A0CC6">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卫生健康支出（类）行政事业单位医疗（款）公务员医疗补助（项）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sidR="00BE02EE">
        <w:rPr>
          <w:rFonts w:ascii="Times New Roman" w:eastAsia="仿宋_GB2312" w:hAnsi="Times New Roman" w:cs="Times New Roman" w:hint="eastAsia"/>
          <w:sz w:val="32"/>
          <w:szCs w:val="32"/>
        </w:rPr>
        <w:t>24.07</w:t>
      </w:r>
      <w:r>
        <w:rPr>
          <w:rFonts w:ascii="Times New Roman" w:eastAsia="仿宋_GB2312" w:hAnsi="Times New Roman" w:cs="Times New Roman"/>
          <w:sz w:val="32"/>
          <w:szCs w:val="32"/>
        </w:rPr>
        <w:t>万元</w:t>
      </w:r>
      <w:r w:rsidR="00BE02EE">
        <w:rPr>
          <w:rFonts w:ascii="Times New Roman" w:eastAsia="仿宋_GB2312" w:hAnsi="Times New Roman" w:cs="Times New Roman" w:hint="eastAsia"/>
          <w:sz w:val="32"/>
          <w:szCs w:val="32"/>
        </w:rPr>
        <w:t>。</w:t>
      </w:r>
    </w:p>
    <w:p w:rsidR="00D13B18" w:rsidRDefault="001A0CC6">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住房保障支出（类）住房改革支出（款）住房公积金（项）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sidR="00BE02EE">
        <w:rPr>
          <w:rFonts w:ascii="Times New Roman" w:eastAsia="仿宋_GB2312" w:hAnsi="Times New Roman" w:cs="Times New Roman" w:hint="eastAsia"/>
          <w:sz w:val="32"/>
          <w:szCs w:val="32"/>
        </w:rPr>
        <w:t>21.19</w:t>
      </w:r>
      <w:r>
        <w:rPr>
          <w:rFonts w:ascii="Times New Roman" w:eastAsia="仿宋_GB2312" w:hAnsi="Times New Roman" w:cs="Times New Roman"/>
          <w:sz w:val="32"/>
          <w:szCs w:val="32"/>
        </w:rPr>
        <w:t>万元</w:t>
      </w:r>
      <w:r w:rsidR="00BE02EE">
        <w:rPr>
          <w:rFonts w:ascii="Times New Roman" w:eastAsia="仿宋_GB2312" w:hAnsi="Times New Roman" w:cs="Times New Roman" w:hint="eastAsia"/>
          <w:sz w:val="32"/>
          <w:szCs w:val="32"/>
        </w:rPr>
        <w:t>。</w:t>
      </w:r>
    </w:p>
    <w:p w:rsidR="00D13B18" w:rsidRDefault="001A0CC6">
      <w:pPr>
        <w:ind w:firstLine="640"/>
        <w:rPr>
          <w:rFonts w:ascii="黑体" w:eastAsia="黑体" w:hAnsi="黑体"/>
          <w:sz w:val="32"/>
          <w:szCs w:val="32"/>
        </w:rPr>
      </w:pPr>
      <w:r>
        <w:rPr>
          <w:rFonts w:ascii="黑体" w:eastAsia="黑体" w:hAnsi="黑体" w:hint="eastAsia"/>
          <w:sz w:val="32"/>
          <w:szCs w:val="32"/>
        </w:rPr>
        <w:t>三、关于三亚市天涯区高峰小学</w:t>
      </w:r>
      <w:r>
        <w:rPr>
          <w:rFonts w:ascii="仿宋_GB2312" w:eastAsia="仿宋_GB2312" w:hAnsi="黑体" w:cs="仿宋_GB2312" w:hint="eastAsia"/>
          <w:sz w:val="32"/>
          <w:szCs w:val="32"/>
        </w:rPr>
        <w:t>2021</w:t>
      </w:r>
      <w:r>
        <w:rPr>
          <w:rFonts w:ascii="黑体" w:eastAsia="黑体" w:hAnsi="黑体" w:hint="eastAsia"/>
          <w:sz w:val="32"/>
          <w:szCs w:val="32"/>
        </w:rPr>
        <w:t>年一般公共预算基本支出情况说明</w:t>
      </w:r>
    </w:p>
    <w:p w:rsidR="00D13B18" w:rsidRDefault="001A0CC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三亚市天涯区高峰小学2021</w:t>
      </w:r>
      <w:r>
        <w:rPr>
          <w:rFonts w:ascii="仿宋_GB2312" w:eastAsia="仿宋_GB2312" w:hAnsi="黑体" w:hint="eastAsia"/>
          <w:sz w:val="32"/>
          <w:szCs w:val="32"/>
        </w:rPr>
        <w:t>年一般公共预算基本支出为</w:t>
      </w:r>
      <w:r w:rsidR="00BE02EE">
        <w:rPr>
          <w:rFonts w:ascii="仿宋_GB2312" w:eastAsia="仿宋_GB2312" w:hAnsi="黑体" w:cs="仿宋_GB2312" w:hint="eastAsia"/>
          <w:sz w:val="32"/>
          <w:szCs w:val="32"/>
        </w:rPr>
        <w:t>297.81</w:t>
      </w:r>
      <w:r>
        <w:rPr>
          <w:rFonts w:ascii="仿宋_GB2312" w:eastAsia="仿宋_GB2312" w:hAnsi="黑体" w:hint="eastAsia"/>
          <w:sz w:val="32"/>
          <w:szCs w:val="32"/>
        </w:rPr>
        <w:t>万元，其中：</w:t>
      </w:r>
    </w:p>
    <w:p w:rsidR="00D13B18" w:rsidRDefault="001A0CC6">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sidR="00BE02EE">
        <w:rPr>
          <w:rFonts w:ascii="仿宋_GB2312" w:eastAsia="仿宋_GB2312" w:hAnsi="黑体" w:cs="仿宋_GB2312" w:hint="eastAsia"/>
          <w:sz w:val="32"/>
          <w:szCs w:val="32"/>
        </w:rPr>
        <w:t>290.80</w:t>
      </w:r>
      <w:r>
        <w:rPr>
          <w:rFonts w:ascii="仿宋_GB2312" w:eastAsia="仿宋_GB2312" w:hAnsi="黑体" w:hint="eastAsia"/>
          <w:sz w:val="32"/>
          <w:szCs w:val="32"/>
        </w:rPr>
        <w:t>万元，主要包括：</w:t>
      </w:r>
      <w:r>
        <w:rPr>
          <w:rFonts w:ascii="Times New Roman" w:eastAsia="仿宋_GB2312" w:hAnsi="Times New Roman" w:cs="Times New Roman"/>
          <w:sz w:val="32"/>
          <w:szCs w:val="32"/>
        </w:rPr>
        <w:t>基本工资、津贴补贴、奖金、绩效工资、社会保障缴费、住房公积金、医疗费、邮电费</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生活补助、奖励金等</w:t>
      </w:r>
      <w:r>
        <w:rPr>
          <w:rFonts w:ascii="Times New Roman" w:eastAsia="仿宋_GB2312" w:hAnsi="Times New Roman" w:cs="Times New Roman"/>
          <w:sz w:val="32"/>
          <w:szCs w:val="32"/>
        </w:rPr>
        <w:t>;</w:t>
      </w:r>
    </w:p>
    <w:p w:rsidR="00D13B18" w:rsidRDefault="001A0CC6">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sidR="00BE02EE">
        <w:rPr>
          <w:rFonts w:ascii="仿宋_GB2312" w:eastAsia="仿宋_GB2312" w:hAnsi="黑体" w:cs="仿宋_GB2312" w:hint="eastAsia"/>
          <w:sz w:val="32"/>
          <w:szCs w:val="32"/>
        </w:rPr>
        <w:t>7.01</w:t>
      </w:r>
      <w:r>
        <w:rPr>
          <w:rFonts w:ascii="仿宋_GB2312" w:eastAsia="仿宋_GB2312" w:hAnsi="黑体" w:hint="eastAsia"/>
          <w:sz w:val="32"/>
          <w:szCs w:val="32"/>
        </w:rPr>
        <w:t>万元，主要包括：</w:t>
      </w:r>
      <w:r>
        <w:rPr>
          <w:rFonts w:ascii="Times New Roman" w:eastAsia="仿宋_GB2312" w:hAnsi="Times New Roman" w:cs="Times New Roman"/>
          <w:sz w:val="32"/>
          <w:szCs w:val="32"/>
        </w:rPr>
        <w:t>工会经费、其他商品和服务支出等</w:t>
      </w:r>
      <w:r>
        <w:rPr>
          <w:rFonts w:ascii="仿宋_GB2312" w:eastAsia="仿宋_GB2312" w:hAnsi="黑体" w:hint="eastAsia"/>
          <w:sz w:val="32"/>
          <w:szCs w:val="32"/>
        </w:rPr>
        <w:t>。</w:t>
      </w:r>
    </w:p>
    <w:p w:rsidR="00D13B18" w:rsidRDefault="001A0CC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三亚市天涯区高峰小学</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sz w:val="32"/>
          <w:shd w:val="clear" w:color="auto" w:fill="FFFFFF"/>
        </w:rPr>
        <w:t>“三公”经费预算情况</w:t>
      </w:r>
      <w:r>
        <w:rPr>
          <w:rFonts w:ascii="黑体" w:eastAsia="黑体" w:hAnsi="黑体" w:cs="Times New Roman" w:hint="eastAsia"/>
          <w:sz w:val="32"/>
          <w:shd w:val="clear" w:color="auto" w:fill="FFFFFF"/>
        </w:rPr>
        <w:t>说明</w:t>
      </w:r>
    </w:p>
    <w:p w:rsidR="00D13B18" w:rsidRDefault="001A0CC6">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cs="仿宋_GB2312" w:hint="eastAsia"/>
          <w:sz w:val="32"/>
          <w:szCs w:val="32"/>
        </w:rPr>
        <w:t>三亚市天涯区高峰小学2021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D13B18" w:rsidRDefault="001A0CC6">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，与上年预算持平，因本年</w:t>
      </w:r>
      <w:r>
        <w:rPr>
          <w:rFonts w:ascii="Times New Roman" w:eastAsia="仿宋_GB2312" w:hAnsi="Times New Roman" w:cs="Times New Roman"/>
          <w:sz w:val="32"/>
          <w:shd w:val="clear" w:color="auto" w:fill="FFFFFF"/>
        </w:rPr>
        <w:lastRenderedPageBreak/>
        <w:t>度未安排因公出国出境人员。公务用车购置及运行费</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，公务用车运行费</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与上年预算持平</w:t>
      </w:r>
      <w:r>
        <w:rPr>
          <w:rFonts w:ascii="Times New Roman" w:eastAsia="仿宋_GB2312" w:hAnsi="Times New Roman" w:cs="Times New Roman"/>
          <w:sz w:val="32"/>
          <w:shd w:val="clear" w:color="auto" w:fill="FFFFFF"/>
        </w:rPr>
        <w:t>；公务车保有量</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sz w:val="32"/>
          <w:shd w:val="clear" w:color="auto" w:fill="FFFFFF"/>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万元，与上年预算持平，</w:t>
      </w:r>
      <w:r>
        <w:rPr>
          <w:rFonts w:ascii="Times New Roman" w:eastAsia="仿宋_GB2312" w:hAnsi="Times New Roman" w:cs="Times New Roman"/>
          <w:sz w:val="32"/>
        </w:rPr>
        <w:t>因本年度未安排公务接待费</w:t>
      </w:r>
      <w:r>
        <w:rPr>
          <w:rFonts w:ascii="Times New Roman" w:eastAsia="仿宋_GB2312" w:hAnsi="Times New Roman" w:cs="Times New Roman"/>
          <w:sz w:val="32"/>
          <w:shd w:val="clear" w:color="auto" w:fill="FFFFFF"/>
        </w:rPr>
        <w:t>。</w:t>
      </w:r>
    </w:p>
    <w:p w:rsidR="00D13B18" w:rsidRDefault="001A0CC6">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w:t>
      </w:r>
      <w:r>
        <w:rPr>
          <w:rFonts w:ascii="仿宋_GB2312" w:eastAsia="仿宋_GB2312" w:hAnsi="黑体" w:cs="仿宋_GB2312" w:hint="eastAsia"/>
          <w:sz w:val="32"/>
          <w:szCs w:val="32"/>
        </w:rPr>
        <w:t>三亚市天涯区高峰小学2021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D13B18" w:rsidRDefault="001A0CC6">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，与上年预算持平。公务用车购置及运行费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，公务用车运行费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，与上年预算持平；公务车保有量</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sz w:val="32"/>
          <w:shd w:val="clear" w:color="auto" w:fill="FFFFFF"/>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万元，与上年预算持平。</w:t>
      </w:r>
    </w:p>
    <w:p w:rsidR="00D13B18" w:rsidRDefault="001A0CC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三亚市天涯区高峰小学</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政府性基金预算当年拨款情况说明</w:t>
      </w:r>
    </w:p>
    <w:p w:rsidR="00D13B18" w:rsidRDefault="001A0CC6">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D13B18" w:rsidRDefault="001A0CC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三亚市天涯区高峰小学2021</w:t>
      </w:r>
      <w:r>
        <w:rPr>
          <w:rFonts w:ascii="仿宋_GB2312" w:eastAsia="仿宋_GB2312" w:hAnsi="黑体" w:hint="eastAsia"/>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rsidR="00D13B18" w:rsidRDefault="001A0CC6">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D13B18" w:rsidRDefault="001A0CC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三亚市天涯区高峰小学2021</w:t>
      </w:r>
      <w:r>
        <w:rPr>
          <w:rFonts w:ascii="仿宋_GB2312" w:eastAsia="仿宋_GB2312" w:hAnsi="黑体" w:hint="eastAsia"/>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rsidR="00D13B18" w:rsidRDefault="001A0CC6">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D13B18" w:rsidRDefault="001A0CC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三亚市天涯区高峰小学2021</w:t>
      </w:r>
      <w:r>
        <w:rPr>
          <w:rFonts w:ascii="仿宋_GB2312" w:eastAsia="仿宋_GB2312" w:hAnsi="黑体" w:hint="eastAsia"/>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rsidR="00D13B18" w:rsidRDefault="001A0CC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lastRenderedPageBreak/>
        <w:t>六、关于</w:t>
      </w:r>
      <w:r>
        <w:rPr>
          <w:rFonts w:ascii="黑体" w:eastAsia="黑体" w:hAnsi="黑体" w:hint="eastAsia"/>
          <w:sz w:val="32"/>
          <w:szCs w:val="32"/>
        </w:rPr>
        <w:t>三亚市天涯区高峰小学</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收支预算情况的总体说明</w:t>
      </w:r>
    </w:p>
    <w:p w:rsidR="00D13B18" w:rsidRDefault="001A0CC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按照综合预算原则，三亚市天涯区高峰小学所有收入和支出均纳入部门预算管理。</w:t>
      </w:r>
      <w:r>
        <w:rPr>
          <w:rFonts w:ascii="Times New Roman" w:eastAsia="仿宋_GB2312" w:hAnsi="Times New Roman" w:cs="Times New Roman"/>
          <w:sz w:val="32"/>
          <w:szCs w:val="32"/>
        </w:rPr>
        <w:t>收入包括：一般公共预算收入、</w:t>
      </w:r>
      <w:r>
        <w:rPr>
          <w:rFonts w:ascii="Times New Roman" w:eastAsia="仿宋_GB2312" w:hAnsi="Times New Roman" w:cs="Times New Roman" w:hint="eastAsia"/>
          <w:sz w:val="32"/>
          <w:szCs w:val="32"/>
        </w:rPr>
        <w:t>上年结转</w:t>
      </w:r>
      <w:r>
        <w:rPr>
          <w:rFonts w:ascii="Times New Roman" w:eastAsia="仿宋_GB2312" w:hAnsi="Times New Roman" w:cs="Times New Roman"/>
          <w:sz w:val="32"/>
          <w:szCs w:val="32"/>
        </w:rPr>
        <w:t>；支出包括：教育支出、社会保障和就业支出、卫生健康支出和住房保障支出</w:t>
      </w:r>
      <w:r w:rsidR="00BE02EE">
        <w:rPr>
          <w:rFonts w:ascii="Times New Roman" w:eastAsia="仿宋_GB2312" w:hAnsi="Times New Roman" w:cs="Times New Roman" w:hint="eastAsia"/>
          <w:sz w:val="32"/>
          <w:szCs w:val="32"/>
        </w:rPr>
        <w:t>。</w:t>
      </w:r>
      <w:r>
        <w:rPr>
          <w:rFonts w:ascii="仿宋_GB2312" w:eastAsia="仿宋_GB2312" w:hAnsi="黑体" w:cs="仿宋_GB2312" w:hint="eastAsia"/>
          <w:sz w:val="32"/>
          <w:szCs w:val="32"/>
        </w:rPr>
        <w:t>三亚市天涯区高峰小学2021</w:t>
      </w:r>
      <w:r>
        <w:rPr>
          <w:rFonts w:ascii="仿宋_GB2312" w:eastAsia="仿宋_GB2312" w:hAnsi="黑体" w:hint="eastAsia"/>
          <w:sz w:val="32"/>
          <w:szCs w:val="32"/>
        </w:rPr>
        <w:t>年收支总预算</w:t>
      </w:r>
      <w:r w:rsidR="00BE02EE">
        <w:rPr>
          <w:rFonts w:ascii="仿宋_GB2312" w:eastAsia="仿宋_GB2312" w:hAnsi="黑体" w:cs="仿宋_GB2312" w:hint="eastAsia"/>
          <w:sz w:val="32"/>
          <w:szCs w:val="32"/>
        </w:rPr>
        <w:t>441.23</w:t>
      </w:r>
      <w:r>
        <w:rPr>
          <w:rFonts w:ascii="仿宋_GB2312" w:eastAsia="仿宋_GB2312" w:hAnsi="黑体" w:hint="eastAsia"/>
          <w:sz w:val="32"/>
          <w:szCs w:val="32"/>
        </w:rPr>
        <w:t>万元。</w:t>
      </w:r>
    </w:p>
    <w:p w:rsidR="00D13B18" w:rsidRDefault="001A0CC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三亚市天涯区高峰小学</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收入预算情况说明</w:t>
      </w:r>
    </w:p>
    <w:p w:rsidR="00BE02EE" w:rsidRDefault="001A0CC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三亚市天涯区高峰小学2021</w:t>
      </w:r>
      <w:r>
        <w:rPr>
          <w:rFonts w:ascii="仿宋_GB2312" w:eastAsia="仿宋_GB2312" w:hAnsi="黑体" w:hint="eastAsia"/>
          <w:sz w:val="32"/>
          <w:szCs w:val="32"/>
        </w:rPr>
        <w:t>年收入预算</w:t>
      </w:r>
      <w:r w:rsidR="00BE02EE">
        <w:rPr>
          <w:rFonts w:ascii="仿宋_GB2312" w:eastAsia="仿宋_GB2312" w:hAnsi="黑体" w:cs="仿宋_GB2312" w:hint="eastAsia"/>
          <w:sz w:val="32"/>
          <w:szCs w:val="32"/>
        </w:rPr>
        <w:t>441.23</w:t>
      </w:r>
      <w:r>
        <w:rPr>
          <w:rFonts w:ascii="仿宋_GB2312" w:eastAsia="仿宋_GB2312" w:hAnsi="黑体" w:hint="eastAsia"/>
          <w:sz w:val="32"/>
          <w:szCs w:val="32"/>
        </w:rPr>
        <w:t>万元，其中：上年结转</w:t>
      </w:r>
      <w:r w:rsidR="00BE02EE">
        <w:rPr>
          <w:rFonts w:ascii="仿宋_GB2312" w:eastAsia="仿宋_GB2312" w:hAnsi="黑体" w:cs="仿宋_GB2312" w:hint="eastAsia"/>
          <w:sz w:val="32"/>
          <w:szCs w:val="32"/>
        </w:rPr>
        <w:t>9.62</w:t>
      </w:r>
      <w:r>
        <w:rPr>
          <w:rFonts w:ascii="仿宋_GB2312" w:eastAsia="仿宋_GB2312" w:hAnsi="黑体" w:hint="eastAsia"/>
          <w:sz w:val="32"/>
          <w:szCs w:val="32"/>
        </w:rPr>
        <w:t>万元，占</w:t>
      </w:r>
      <w:r w:rsidR="00BE02EE">
        <w:rPr>
          <w:rFonts w:ascii="仿宋_GB2312" w:eastAsia="仿宋_GB2312" w:hAnsi="黑体" w:cs="仿宋_GB2312" w:hint="eastAsia"/>
          <w:sz w:val="32"/>
          <w:szCs w:val="32"/>
        </w:rPr>
        <w:t>2.18</w:t>
      </w:r>
      <w:r>
        <w:rPr>
          <w:rFonts w:ascii="仿宋_GB2312" w:eastAsia="仿宋_GB2312" w:hAnsi="黑体" w:hint="eastAsia"/>
          <w:sz w:val="32"/>
          <w:szCs w:val="32"/>
        </w:rPr>
        <w:t>%；</w:t>
      </w:r>
      <w:r w:rsidR="00BE02EE">
        <w:rPr>
          <w:rFonts w:ascii="仿宋_GB2312" w:eastAsia="仿宋_GB2312" w:hAnsi="黑体" w:hint="eastAsia"/>
          <w:sz w:val="32"/>
          <w:szCs w:val="32"/>
        </w:rPr>
        <w:t>一般公共预算拨款</w:t>
      </w:r>
      <w:r>
        <w:rPr>
          <w:rFonts w:ascii="仿宋_GB2312" w:eastAsia="仿宋_GB2312" w:hAnsi="黑体" w:hint="eastAsia"/>
          <w:sz w:val="32"/>
          <w:szCs w:val="32"/>
        </w:rPr>
        <w:t>收入</w:t>
      </w:r>
      <w:r w:rsidR="00BE02EE">
        <w:rPr>
          <w:rFonts w:ascii="仿宋_GB2312" w:eastAsia="仿宋_GB2312" w:hAnsi="黑体" w:cs="仿宋_GB2312" w:hint="eastAsia"/>
          <w:sz w:val="32"/>
          <w:szCs w:val="32"/>
        </w:rPr>
        <w:t>431.61</w:t>
      </w:r>
      <w:r>
        <w:rPr>
          <w:rFonts w:ascii="仿宋_GB2312" w:eastAsia="仿宋_GB2312" w:hAnsi="黑体" w:hint="eastAsia"/>
          <w:sz w:val="32"/>
          <w:szCs w:val="32"/>
        </w:rPr>
        <w:t>万元，占</w:t>
      </w:r>
      <w:r w:rsidR="00BE02EE">
        <w:rPr>
          <w:rFonts w:ascii="仿宋_GB2312" w:eastAsia="仿宋_GB2312" w:hAnsi="黑体" w:cs="仿宋_GB2312" w:hint="eastAsia"/>
          <w:sz w:val="32"/>
          <w:szCs w:val="32"/>
        </w:rPr>
        <w:t>97.82</w:t>
      </w:r>
      <w:r>
        <w:rPr>
          <w:rFonts w:ascii="仿宋_GB2312" w:eastAsia="仿宋_GB2312" w:hAnsi="黑体" w:hint="eastAsia"/>
          <w:sz w:val="32"/>
          <w:szCs w:val="32"/>
        </w:rPr>
        <w:t>%。</w:t>
      </w:r>
    </w:p>
    <w:p w:rsidR="00D13B18" w:rsidRDefault="001A0CC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三亚市天涯区高峰小学</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支出预算情况说明</w:t>
      </w:r>
    </w:p>
    <w:p w:rsidR="00D13B18" w:rsidRDefault="001A0CC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三亚市天涯区高峰小学2021</w:t>
      </w:r>
      <w:r>
        <w:rPr>
          <w:rFonts w:ascii="仿宋_GB2312" w:eastAsia="仿宋_GB2312" w:hAnsi="黑体" w:hint="eastAsia"/>
          <w:sz w:val="32"/>
          <w:szCs w:val="32"/>
        </w:rPr>
        <w:t>年支出预算</w:t>
      </w:r>
      <w:r w:rsidR="00BE02EE">
        <w:rPr>
          <w:rFonts w:ascii="仿宋_GB2312" w:eastAsia="仿宋_GB2312" w:hAnsi="黑体" w:cs="仿宋_GB2312" w:hint="eastAsia"/>
          <w:sz w:val="32"/>
          <w:szCs w:val="32"/>
        </w:rPr>
        <w:t>441.23</w:t>
      </w:r>
      <w:r>
        <w:rPr>
          <w:rFonts w:ascii="仿宋_GB2312" w:eastAsia="仿宋_GB2312" w:hAnsi="黑体" w:hint="eastAsia"/>
          <w:sz w:val="32"/>
          <w:szCs w:val="32"/>
        </w:rPr>
        <w:t>万元，其中：基本支出</w:t>
      </w:r>
      <w:r w:rsidR="00BE02EE">
        <w:rPr>
          <w:rFonts w:ascii="仿宋_GB2312" w:eastAsia="仿宋_GB2312" w:hAnsi="黑体" w:cs="仿宋_GB2312" w:hint="eastAsia"/>
          <w:sz w:val="32"/>
          <w:szCs w:val="32"/>
        </w:rPr>
        <w:t>297.81</w:t>
      </w:r>
      <w:r>
        <w:rPr>
          <w:rFonts w:ascii="仿宋_GB2312" w:eastAsia="仿宋_GB2312" w:hAnsi="黑体" w:hint="eastAsia"/>
          <w:sz w:val="32"/>
          <w:szCs w:val="32"/>
        </w:rPr>
        <w:t>万元，占</w:t>
      </w:r>
      <w:r w:rsidR="00BE02EE">
        <w:rPr>
          <w:rFonts w:ascii="仿宋_GB2312" w:eastAsia="仿宋_GB2312" w:hAnsi="黑体" w:cs="仿宋_GB2312" w:hint="eastAsia"/>
          <w:sz w:val="32"/>
          <w:szCs w:val="32"/>
        </w:rPr>
        <w:t>67.49</w:t>
      </w:r>
      <w:r>
        <w:rPr>
          <w:rFonts w:ascii="仿宋_GB2312" w:eastAsia="仿宋_GB2312" w:hAnsi="黑体" w:hint="eastAsia"/>
          <w:sz w:val="32"/>
          <w:szCs w:val="32"/>
        </w:rPr>
        <w:t>%；项目支出</w:t>
      </w:r>
      <w:r w:rsidR="00BE02EE">
        <w:rPr>
          <w:rFonts w:ascii="仿宋_GB2312" w:eastAsia="仿宋_GB2312" w:hAnsi="黑体" w:cs="仿宋_GB2312" w:hint="eastAsia"/>
          <w:sz w:val="32"/>
          <w:szCs w:val="32"/>
        </w:rPr>
        <w:t>143.42</w:t>
      </w:r>
      <w:r>
        <w:rPr>
          <w:rFonts w:ascii="仿宋_GB2312" w:eastAsia="仿宋_GB2312" w:hAnsi="黑体" w:hint="eastAsia"/>
          <w:sz w:val="32"/>
          <w:szCs w:val="32"/>
        </w:rPr>
        <w:t>万元，占</w:t>
      </w:r>
      <w:r>
        <w:rPr>
          <w:rFonts w:ascii="仿宋_GB2312" w:eastAsia="仿宋_GB2312" w:hAnsi="黑体" w:cs="仿宋_GB2312" w:hint="eastAsia"/>
          <w:sz w:val="32"/>
          <w:szCs w:val="32"/>
        </w:rPr>
        <w:t>32.50</w:t>
      </w:r>
      <w:r>
        <w:rPr>
          <w:rFonts w:ascii="仿宋_GB2312" w:eastAsia="仿宋_GB2312" w:hAnsi="黑体" w:hint="eastAsia"/>
          <w:sz w:val="32"/>
          <w:szCs w:val="32"/>
        </w:rPr>
        <w:t>%。</w:t>
      </w:r>
    </w:p>
    <w:p w:rsidR="00D13B18" w:rsidRDefault="001A0CC6">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D13B18" w:rsidRDefault="001A0CC6">
      <w:pPr>
        <w:ind w:firstLineChars="200" w:firstLine="640"/>
        <w:rPr>
          <w:rFonts w:ascii="楷体" w:eastAsia="楷体" w:hAnsi="楷体"/>
          <w:sz w:val="32"/>
          <w:szCs w:val="32"/>
        </w:rPr>
      </w:pPr>
      <w:r>
        <w:rPr>
          <w:rFonts w:ascii="楷体" w:eastAsia="楷体" w:hAnsi="楷体" w:hint="eastAsia"/>
          <w:sz w:val="32"/>
          <w:szCs w:val="32"/>
        </w:rPr>
        <w:t>（一）机关运行经费</w:t>
      </w:r>
    </w:p>
    <w:p w:rsidR="00D13B18" w:rsidRDefault="001A0CC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三亚市天涯区高峰小学的机关运行经费预算374.47</w:t>
      </w:r>
      <w:r>
        <w:rPr>
          <w:rFonts w:ascii="仿宋_GB2312" w:eastAsia="仿宋_GB2312" w:hAnsi="黑体" w:hint="eastAsia"/>
          <w:sz w:val="32"/>
          <w:szCs w:val="32"/>
        </w:rPr>
        <w:t>万元。</w:t>
      </w:r>
    </w:p>
    <w:p w:rsidR="00D13B18" w:rsidRDefault="001A0CC6">
      <w:pPr>
        <w:ind w:firstLineChars="200" w:firstLine="640"/>
        <w:rPr>
          <w:rFonts w:ascii="楷体" w:eastAsia="楷体" w:hAnsi="楷体"/>
          <w:sz w:val="32"/>
          <w:szCs w:val="32"/>
        </w:rPr>
      </w:pPr>
      <w:r>
        <w:rPr>
          <w:rFonts w:ascii="楷体" w:eastAsia="楷体" w:hAnsi="楷体" w:hint="eastAsia"/>
          <w:sz w:val="32"/>
          <w:szCs w:val="32"/>
        </w:rPr>
        <w:t>（二）政府采购情况</w:t>
      </w:r>
    </w:p>
    <w:p w:rsidR="00D13B18" w:rsidRDefault="001A0CC6">
      <w:pPr>
        <w:ind w:firstLine="640"/>
        <w:rPr>
          <w:rFonts w:ascii="仿宋_GB2312" w:eastAsia="仿宋_GB2312" w:hAnsi="黑体"/>
          <w:sz w:val="32"/>
          <w:szCs w:val="32"/>
        </w:rPr>
      </w:pPr>
      <w:r>
        <w:rPr>
          <w:rFonts w:ascii="仿宋_GB2312" w:eastAsia="仿宋_GB2312" w:hAnsi="黑体" w:cs="仿宋_GB2312" w:hint="eastAsia"/>
          <w:sz w:val="32"/>
          <w:szCs w:val="32"/>
        </w:rPr>
        <w:lastRenderedPageBreak/>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三亚市天涯区高峰小学政府采购预算总额0</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D13B18" w:rsidRDefault="001A0CC6">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D13B18" w:rsidRDefault="001A0CC6">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截至2020</w:t>
      </w:r>
      <w:r>
        <w:rPr>
          <w:rFonts w:ascii="仿宋_GB2312" w:eastAsia="仿宋_GB2312" w:hAnsi="黑体" w:hint="eastAsia"/>
          <w:sz w:val="32"/>
          <w:szCs w:val="32"/>
        </w:rPr>
        <w:t>年12月31日，</w:t>
      </w:r>
      <w:r>
        <w:rPr>
          <w:rFonts w:ascii="仿宋_GB2312" w:eastAsia="仿宋_GB2312" w:hAnsi="黑体" w:cs="仿宋_GB2312" w:hint="eastAsia"/>
          <w:sz w:val="32"/>
          <w:szCs w:val="32"/>
        </w:rPr>
        <w:t>三亚市天涯区高峰小学共有车辆0辆，其中，领导干部用车0辆，机要通信应急用车0辆、一般执法执勤用车0辆、特种专业技术用车0辆、其他用车0辆。单位价值100万元以上设备0台（套）。</w:t>
      </w:r>
    </w:p>
    <w:p w:rsidR="00D13B18" w:rsidRDefault="001A0CC6">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D13B18" w:rsidRDefault="001A0CC6">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三亚市天涯区高峰小学15个项目实行绩效目标管理，涉及一般公共预算62.68</w:t>
      </w:r>
      <w:r>
        <w:rPr>
          <w:rFonts w:ascii="仿宋_GB2312" w:eastAsia="仿宋_GB2312" w:hAnsi="黑体" w:hint="eastAsia"/>
          <w:sz w:val="32"/>
          <w:szCs w:val="32"/>
        </w:rPr>
        <w:t>万元。</w:t>
      </w:r>
    </w:p>
    <w:p w:rsidR="00D13B18" w:rsidRDefault="00D13B18">
      <w:pPr>
        <w:jc w:val="center"/>
        <w:rPr>
          <w:rFonts w:ascii="黑体" w:eastAsia="黑体" w:hAnsi="黑体"/>
          <w:sz w:val="32"/>
          <w:szCs w:val="32"/>
        </w:rPr>
      </w:pPr>
    </w:p>
    <w:p w:rsidR="00D13B18" w:rsidRDefault="00D13B18">
      <w:pPr>
        <w:jc w:val="left"/>
        <w:rPr>
          <w:rFonts w:ascii="仿宋_GB2312" w:eastAsia="仿宋_GB2312" w:hAnsi="宋体" w:cs="宋体"/>
          <w:kern w:val="0"/>
          <w:sz w:val="32"/>
          <w:szCs w:val="30"/>
        </w:rPr>
      </w:pPr>
    </w:p>
    <w:p w:rsidR="00D13B18" w:rsidRDefault="001A0CC6">
      <w:pPr>
        <w:jc w:val="center"/>
        <w:rPr>
          <w:rFonts w:ascii="黑体" w:eastAsia="黑体" w:hAnsi="黑体"/>
          <w:b/>
          <w:sz w:val="32"/>
          <w:szCs w:val="32"/>
        </w:rPr>
      </w:pPr>
      <w:r>
        <w:rPr>
          <w:rFonts w:ascii="黑体" w:eastAsia="黑体" w:hAnsi="黑体" w:hint="eastAsia"/>
          <w:b/>
          <w:sz w:val="32"/>
          <w:szCs w:val="32"/>
        </w:rPr>
        <w:t>第四部分  名词解释</w:t>
      </w:r>
    </w:p>
    <w:p w:rsidR="00D13B18" w:rsidRDefault="00D13B18">
      <w:pPr>
        <w:ind w:firstLineChars="200" w:firstLine="640"/>
        <w:jc w:val="left"/>
        <w:rPr>
          <w:rFonts w:ascii="仿宋_GB2312" w:eastAsia="仿宋_GB2312" w:cs="宋体"/>
          <w:bCs/>
          <w:kern w:val="0"/>
          <w:sz w:val="32"/>
          <w:szCs w:val="32"/>
          <w:lang w:val="zh-CN"/>
        </w:rPr>
      </w:pPr>
    </w:p>
    <w:p w:rsidR="00D13B18" w:rsidRDefault="001A0CC6">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一、财政拨款收入：指本级财政当年拨付的资金。</w:t>
      </w:r>
    </w:p>
    <w:p w:rsidR="00D13B18" w:rsidRDefault="001A0CC6">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二、事业收入：指事业单位开展专业业务活动及辅助活动取得的收入。</w:t>
      </w:r>
    </w:p>
    <w:p w:rsidR="00D13B18" w:rsidRDefault="001A0CC6">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D13B18" w:rsidRDefault="001A0CC6">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四、其他收入：指除上述“财政拨款收入”“事业收入”“经营收入”等以外的收入。</w:t>
      </w:r>
    </w:p>
    <w:p w:rsidR="00D13B18" w:rsidRDefault="001A0CC6">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lastRenderedPageBreak/>
        <w:t>五、年初结转和结余：指以前年度尚未完成、结转到本年按有关规定继续使用的资金。</w:t>
      </w:r>
    </w:p>
    <w:p w:rsidR="00D13B18" w:rsidRDefault="001A0CC6">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 xml:space="preserve">六、基本支出：指行政事业单位用于为保障其机构正常运转、完成日常工作任务而发生的人员支出和公用支出。   </w:t>
      </w:r>
    </w:p>
    <w:p w:rsidR="00D13B18" w:rsidRDefault="001A0CC6">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七、工资福利支出：反映单位开支的在职职工和编制外长期聘用人员的各类劳动报酬，以及为上述人员缴纳的各项社会保险费等。</w:t>
      </w:r>
    </w:p>
    <w:p w:rsidR="00D13B18" w:rsidRDefault="001A0CC6">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D13B18" w:rsidRDefault="001A0CC6">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D13B18" w:rsidRDefault="001A0CC6">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十、项目支出：指各部门、各单位为完成其特定的工作任务和事业发展目标所发生的支出。</w:t>
      </w:r>
    </w:p>
    <w:p w:rsidR="00D13B18" w:rsidRDefault="001A0CC6">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w:t>
      </w:r>
      <w:r>
        <w:rPr>
          <w:rFonts w:ascii="仿宋_GB2312" w:eastAsia="仿宋_GB2312" w:hAnsi="宋体" w:cs="宋体" w:hint="eastAsia"/>
          <w:kern w:val="0"/>
          <w:sz w:val="32"/>
          <w:szCs w:val="30"/>
        </w:rPr>
        <w:lastRenderedPageBreak/>
        <w:t>费指单位公务用车车辆购置支出（含车辆购置税）及燃料费、维修费、过路过桥费、保险费、安全奖励费用等支出；公务接待费指单位按规定开支的各类公务接待（含外宾接待）支出。</w:t>
      </w:r>
    </w:p>
    <w:p w:rsidR="00D13B18" w:rsidRDefault="001A0CC6">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D13B18" w:rsidRDefault="00D13B18">
      <w:pPr>
        <w:ind w:firstLineChars="200" w:firstLine="640"/>
        <w:jc w:val="left"/>
        <w:rPr>
          <w:rFonts w:ascii="仿宋_GB2312" w:eastAsia="仿宋_GB2312" w:hAnsi="宋体" w:cs="宋体"/>
          <w:kern w:val="0"/>
          <w:sz w:val="32"/>
          <w:szCs w:val="30"/>
        </w:rPr>
      </w:pPr>
    </w:p>
    <w:p w:rsidR="00D13B18" w:rsidRDefault="00D13B18">
      <w:pPr>
        <w:ind w:firstLineChars="200" w:firstLine="640"/>
        <w:rPr>
          <w:rFonts w:ascii="仿宋_GB2312" w:eastAsia="仿宋_GB2312" w:hAnsi="黑体" w:cs="仿宋_GB2312"/>
          <w:sz w:val="32"/>
          <w:szCs w:val="32"/>
        </w:rPr>
      </w:pPr>
    </w:p>
    <w:p w:rsidR="00D13B18" w:rsidRDefault="00D13B18">
      <w:pPr>
        <w:ind w:firstLineChars="200" w:firstLine="640"/>
        <w:jc w:val="left"/>
        <w:rPr>
          <w:rFonts w:ascii="仿宋_GB2312" w:eastAsia="仿宋_GB2312" w:hAnsi="黑体" w:cs="仿宋_GB2312"/>
          <w:sz w:val="32"/>
          <w:szCs w:val="32"/>
        </w:rPr>
      </w:pPr>
    </w:p>
    <w:p w:rsidR="00D13B18" w:rsidRDefault="00D13B18"/>
    <w:sectPr w:rsidR="00D13B1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0F6734D"/>
    <w:multiLevelType w:val="multilevel"/>
    <w:tmpl w:val="10F6734D"/>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1A0CC6"/>
    <w:rsid w:val="006C3A71"/>
    <w:rsid w:val="00BE02EE"/>
    <w:rsid w:val="00C27800"/>
    <w:rsid w:val="00D13B18"/>
    <w:rsid w:val="0FE83AC9"/>
    <w:rsid w:val="1B0E0144"/>
    <w:rsid w:val="25FF7D63"/>
    <w:rsid w:val="2F0776C1"/>
    <w:rsid w:val="494E0C8A"/>
    <w:rsid w:val="55CB4924"/>
    <w:rsid w:val="5A420E89"/>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523</Words>
  <Characters>2983</Characters>
  <Application>Microsoft Office Word</Application>
  <DocSecurity>0</DocSecurity>
  <Lines>24</Lines>
  <Paragraphs>6</Paragraphs>
  <ScaleCrop>false</ScaleCrop>
  <Company>Microsoft</Company>
  <LinksUpToDate>false</LinksUpToDate>
  <CharactersWithSpaces>3500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5</cp:revision>
  <dcterms:created xsi:type="dcterms:W3CDTF">2021-03-16T00:18:00Z</dcterms:created>
  <dcterms:modified xsi:type="dcterms:W3CDTF">2021-03-25T11:02:00Z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