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84"/>
          <w:szCs w:val="84"/>
          <w:lang w:eastAsia="zh-CN"/>
        </w:rPr>
      </w:pPr>
      <w:r>
        <w:rPr>
          <w:rFonts w:hint="eastAsia"/>
          <w:sz w:val="84"/>
          <w:szCs w:val="84"/>
          <w:lang w:val="en-US" w:eastAsia="zh-CN"/>
        </w:rPr>
        <w:t>2019</w:t>
      </w:r>
      <w:r>
        <w:rPr>
          <w:rFonts w:hint="eastAsia"/>
          <w:sz w:val="84"/>
          <w:szCs w:val="84"/>
        </w:rPr>
        <w:t>年</w:t>
      </w:r>
      <w:r>
        <w:rPr>
          <w:rFonts w:hint="eastAsia"/>
          <w:sz w:val="84"/>
          <w:szCs w:val="84"/>
          <w:lang w:eastAsia="zh-CN"/>
        </w:rPr>
        <w:t>中国民主</w:t>
      </w:r>
    </w:p>
    <w:p>
      <w:pPr>
        <w:jc w:val="center"/>
        <w:rPr>
          <w:rFonts w:hint="eastAsia"/>
          <w:sz w:val="84"/>
          <w:szCs w:val="84"/>
          <w:lang w:eastAsia="zh-CN"/>
        </w:rPr>
      </w:pPr>
      <w:r>
        <w:rPr>
          <w:rFonts w:hint="eastAsia"/>
          <w:sz w:val="84"/>
          <w:szCs w:val="84"/>
          <w:lang w:eastAsia="zh-CN"/>
        </w:rPr>
        <w:t>同盟三亚市委员会</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中国民主同盟三亚市委员会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numId w:val="0"/>
        </w:numPr>
        <w:ind w:leftChars="0"/>
        <w:jc w:val="left"/>
        <w:rPr>
          <w:rFonts w:ascii="黑体" w:hAnsi="黑体" w:eastAsia="黑体" w:cs="仿宋_GB2312"/>
          <w:sz w:val="32"/>
          <w:szCs w:val="32"/>
          <w:lang w:val="en-US"/>
        </w:rPr>
      </w:pPr>
      <w:r>
        <w:rPr>
          <w:rFonts w:hint="eastAsia" w:ascii="黑体" w:hAnsi="黑体" w:eastAsia="黑体"/>
          <w:sz w:val="32"/>
          <w:szCs w:val="32"/>
          <w:lang w:val="en-US" w:eastAsia="zh-CN"/>
        </w:rPr>
        <w:t xml:space="preserve">   </w:t>
      </w:r>
      <w:r>
        <w:rPr>
          <w:rFonts w:hint="eastAsia" w:ascii="仿宋" w:hAnsi="仿宋" w:eastAsia="仿宋" w:cs="仿宋"/>
          <w:sz w:val="32"/>
          <w:szCs w:val="32"/>
          <w:lang w:val="en-US" w:eastAsia="zh-CN"/>
        </w:rPr>
        <w:t>（一）部门主要职能</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中国民主同盟是主要由从事文化教育以及科学技术工作的高、中</w:t>
      </w:r>
      <w:bookmarkStart w:id="0" w:name="_GoBack"/>
      <w:bookmarkEnd w:id="0"/>
      <w:r>
        <w:rPr>
          <w:rFonts w:hint="eastAsia" w:ascii="仿宋_GB2312" w:hAnsi="黑体" w:eastAsia="仿宋_GB2312" w:cs="仿宋_GB2312"/>
          <w:sz w:val="32"/>
          <w:szCs w:val="32"/>
          <w:lang w:eastAsia="zh-CN"/>
        </w:rPr>
        <w:t>级知识分子组成的，具有政治联盟特点的，接受中国共产党领导、同中国共产党通力合作，进步性与广泛性相统一的中国特色社会主义参政党。中国民主同盟三亚市委员会是中国民主同盟海南省委员会的地方组织。主要职责是：</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民盟自身优势，组织开展多种形式的社会服务活动，为建设美丽三亚做出应有的贡献。</w:t>
      </w:r>
    </w:p>
    <w:p>
      <w:pPr>
        <w:numPr>
          <w:ilvl w:val="0"/>
          <w:numId w:val="6"/>
        </w:numPr>
        <w:ind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机构设置情况</w:t>
      </w:r>
    </w:p>
    <w:p>
      <w:pPr>
        <w:numPr>
          <w:numId w:val="0"/>
        </w:numPr>
        <w:jc w:val="left"/>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 xml:space="preserve">    中国民主同盟三亚市委员会内设机构有：办公室。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纳</w:t>
      </w:r>
      <w:r>
        <w:rPr>
          <w:rFonts w:hint="eastAsia" w:ascii="仿宋" w:hAnsi="仿宋" w:eastAsia="仿宋" w:cs="仿宋"/>
          <w:sz w:val="32"/>
          <w:szCs w:val="32"/>
        </w:rPr>
        <w:t>入</w:t>
      </w: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cs="仿宋_GB2312"/>
          <w:sz w:val="32"/>
          <w:szCs w:val="32"/>
        </w:rPr>
        <w:t>部门预算编制范围</w:t>
      </w:r>
      <w:r>
        <w:rPr>
          <w:rFonts w:hint="eastAsia" w:ascii="仿宋_GB2312" w:hAnsi="黑体" w:eastAsia="仿宋_GB2312" w:cs="仿宋_GB2312"/>
          <w:sz w:val="32"/>
          <w:szCs w:val="32"/>
          <w:lang w:eastAsia="zh-CN"/>
        </w:rPr>
        <w:t>的只有本级部门，无二级单位。</w:t>
      </w:r>
    </w:p>
    <w:p>
      <w:pPr>
        <w:numPr>
          <w:ilvl w:val="0"/>
          <w:numId w:val="7"/>
        </w:numPr>
        <w:ind w:left="800"/>
        <w:jc w:val="center"/>
        <w:rPr>
          <w:rFonts w:ascii="黑体" w:hAnsi="黑体" w:eastAsia="黑体"/>
          <w:sz w:val="32"/>
          <w:szCs w:val="32"/>
        </w:rPr>
      </w:pPr>
      <w:r>
        <w:rPr>
          <w:rFonts w:hint="eastAsia" w:ascii="黑体" w:hAnsi="黑体" w:eastAsia="黑体" w:cs="黑体"/>
          <w:sz w:val="32"/>
          <w:szCs w:val="32"/>
          <w:lang w:eastAsia="zh-CN"/>
        </w:rPr>
        <w:t>中国民主同盟三亚市委员会</w:t>
      </w:r>
    </w:p>
    <w:p>
      <w:pPr>
        <w:numPr>
          <w:ilvl w:val="0"/>
          <w:numId w:val="0"/>
        </w:numPr>
        <w:jc w:val="center"/>
        <w:rPr>
          <w:rFonts w:ascii="黑体" w:hAnsi="黑体" w:eastAsia="黑体"/>
          <w:sz w:val="32"/>
          <w:szCs w:val="32"/>
        </w:rPr>
      </w:pPr>
      <w:r>
        <w:rPr>
          <w:rFonts w:hint="eastAsia" w:ascii="黑体" w:hAnsi="黑体" w:eastAsia="黑体" w:cs="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center"/>
        <w:rPr>
          <w:rFonts w:ascii="黑体" w:hAnsi="黑体" w:eastAsia="黑体"/>
          <w:sz w:val="32"/>
          <w:szCs w:val="32"/>
        </w:rPr>
      </w:pPr>
    </w:p>
    <w:p>
      <w:pPr>
        <w:numPr>
          <w:ilvl w:val="0"/>
          <w:numId w:val="7"/>
        </w:numPr>
        <w:ind w:left="800" w:leftChars="0" w:firstLine="0" w:firstLineChars="0"/>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中国民主同盟三亚市委员会</w:t>
      </w:r>
    </w:p>
    <w:p>
      <w:pPr>
        <w:numPr>
          <w:ilvl w:val="0"/>
          <w:numId w:val="0"/>
        </w:numPr>
        <w:ind w:left="800" w:leftChars="0"/>
        <w:jc w:val="center"/>
        <w:rPr>
          <w:rFonts w:ascii="黑体" w:hAnsi="黑体" w:eastAsia="黑体"/>
          <w:sz w:val="32"/>
          <w:szCs w:val="32"/>
        </w:rPr>
      </w:pPr>
      <w:r>
        <w:rPr>
          <w:rFonts w:hint="eastAsia" w:ascii="黑体" w:hAnsi="黑体" w:eastAsia="黑体" w:cs="黑体"/>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0万元，政府性基金预算本年收入0万元、上年结转0万元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76.41</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3.07</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2.42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1.24万元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76.41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91.91</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3.69</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2.91</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1.49</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17.41</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民主党派及工商联事务</w:t>
      </w:r>
      <w:r>
        <w:rPr>
          <w:rFonts w:hint="eastAsia" w:ascii="仿宋_GB2312" w:hAnsi="黑体" w:eastAsia="仿宋_GB2312" w:cs="仿宋_GB2312"/>
          <w:sz w:val="32"/>
          <w:szCs w:val="32"/>
        </w:rPr>
        <w:t>（款）其他民主党派及工商联事务支出（项）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社会保障和就业支出（类）行政事业单位离退休（款）机关事业单位基本养老保险缴费支出（项）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3.07</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（类）行政事业单位医疗（款）行政单位医疗（项）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0.38</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w:t>
      </w:r>
      <w:r>
        <w:rPr>
          <w:rFonts w:hint="eastAsia" w:ascii="仿宋_GB2312" w:hAnsi="黑体" w:eastAsia="仿宋_GB2312" w:cs="仿宋_GB2312"/>
          <w:sz w:val="32"/>
          <w:szCs w:val="32"/>
        </w:rPr>
        <w:t>（类）行政事业单位医疗（款）公务员医疗补助（项）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2.04</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1.24</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24.14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18.03</w:t>
      </w:r>
      <w:r>
        <w:rPr>
          <w:rFonts w:hint="eastAsia" w:ascii="仿宋_GB2312" w:hAnsi="黑体" w:eastAsia="仿宋_GB2312"/>
          <w:sz w:val="32"/>
          <w:szCs w:val="32"/>
        </w:rPr>
        <w:t>万元，主要包括：基本工资、津贴补贴、奖金、社会保障缴费、机关事业单位基本养老保险缴费</w:t>
      </w:r>
      <w:r>
        <w:rPr>
          <w:rFonts w:hint="eastAsia" w:ascii="仿宋_GB2312" w:hAnsi="黑体" w:eastAsia="仿宋_GB2312"/>
          <w:sz w:val="32"/>
          <w:szCs w:val="32"/>
          <w:lang w:eastAsia="zh-CN"/>
        </w:rPr>
        <w:t>、城镇职工基本医疗保险缴费、其他社会保障缴费、公务员医疗补助缴费、住房公积金。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6.11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邮电费、会议费、培训费、工会经费、福利费、公务用车运行维护费、其他交通费用、其他商品和服务支出。</w:t>
      </w:r>
    </w:p>
    <w:p>
      <w:pPr>
        <w:ind w:firstLine="640" w:firstLineChars="200"/>
        <w:rPr>
          <w:rFonts w:ascii="黑体" w:hAnsi="黑体" w:eastAsia="黑体" w:cs="Times New Roman"/>
          <w:b/>
          <w:bCs/>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ascii="黑体" w:hAnsi="黑体" w:eastAsia="黑体" w:cs="Times New Roman"/>
          <w:sz w:val="32"/>
          <w:shd w:val="clear" w:color="auto" w:fill="FFFFFF"/>
        </w:rPr>
        <w:t>“三公”经费</w:t>
      </w:r>
      <w:r>
        <w:rPr>
          <w:rFonts w:ascii="黑体" w:hAnsi="黑体" w:eastAsia="黑体" w:cs="Times New Roman"/>
          <w:b w:val="0"/>
          <w:bCs w:val="0"/>
          <w:sz w:val="32"/>
          <w:shd w:val="clear" w:color="auto" w:fill="FFFFFF"/>
        </w:rPr>
        <w:t>预算情况</w:t>
      </w:r>
      <w:r>
        <w:rPr>
          <w:rFonts w:hint="eastAsia" w:ascii="黑体" w:hAnsi="黑体" w:eastAsia="黑体" w:cs="Times New Roman"/>
          <w:b w:val="0"/>
          <w:bCs w:val="0"/>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“三公”经费预算数为</w:t>
      </w:r>
      <w:r>
        <w:rPr>
          <w:rFonts w:hint="eastAsia" w:ascii="仿宋_GB2312" w:hAnsi="黑体" w:eastAsia="仿宋_GB2312" w:cs="仿宋_GB2312"/>
          <w:sz w:val="32"/>
          <w:szCs w:val="32"/>
          <w:lang w:val="en-US" w:eastAsia="zh-CN"/>
        </w:rPr>
        <w:t>4.27</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r>
        <w:rPr>
          <w:rFonts w:ascii="Times New Roman" w:hAnsi="Times New Roman" w:eastAsia="仿宋_GB2312" w:cs="Times New Roman"/>
          <w:sz w:val="32"/>
          <w:shd w:val="clear" w:color="auto" w:fill="FFFFFF"/>
        </w:rPr>
        <w:t>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 w:hAnsi="仿宋" w:eastAsia="仿宋" w:cs="仿宋"/>
          <w:b w:val="0"/>
          <w:bCs w:val="0"/>
          <w:sz w:val="32"/>
          <w:shd w:val="clear" w:color="auto" w:fill="FFFFFF"/>
          <w:lang w:val="en-US" w:eastAsia="zh-CN"/>
        </w:rPr>
        <w:t>2.87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ascii="仿宋_GB2312" w:hAnsi="黑体" w:eastAsia="仿宋_GB2312" w:cs="Times New Roman"/>
          <w:sz w:val="32"/>
          <w:szCs w:val="32"/>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1.4</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 w:hAnsi="仿宋" w:eastAsia="仿宋" w:cs="仿宋"/>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因本单位为</w:t>
      </w:r>
      <w:r>
        <w:rPr>
          <w:rFonts w:hint="eastAsia" w:ascii="仿宋_GB2312" w:hAnsi="黑体" w:eastAsia="仿宋_GB2312"/>
          <w:sz w:val="32"/>
          <w:szCs w:val="32"/>
          <w:lang w:val="en-US" w:eastAsia="zh-CN"/>
        </w:rPr>
        <w:t>2019年新增财务独立单位，故不对比上年度变化情况。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 w:hAnsi="仿宋" w:eastAsia="仿宋" w:cs="仿宋"/>
          <w:sz w:val="32"/>
          <w:szCs w:val="32"/>
          <w:lang w:eastAsia="zh-CN"/>
        </w:rPr>
        <w:t>中国民主同盟三亚市委员会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；支出包括：</w:t>
      </w:r>
      <w:r>
        <w:rPr>
          <w:rFonts w:hint="eastAsia" w:ascii="仿宋_GB2312" w:hAnsi="黑体" w:eastAsia="仿宋_GB2312"/>
          <w:sz w:val="32"/>
          <w:szCs w:val="32"/>
        </w:rPr>
        <w:t>一般公共服务支出、社会保障和就业支出、</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、住房保障支出。</w:t>
      </w: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中国民主同盟三亚市委员会</w:t>
      </w:r>
      <w:r>
        <w:rPr>
          <w:rFonts w:hint="eastAsia" w:ascii="黑体" w:hAnsi="黑体" w:eastAsia="黑体" w:cs="黑体"/>
          <w:sz w:val="32"/>
          <w:szCs w:val="32"/>
          <w:lang w:val="en-US" w:eastAsia="zh-CN"/>
        </w:rPr>
        <w:t>2019</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cs="仿宋"/>
          <w:sz w:val="32"/>
          <w:szCs w:val="32"/>
          <w:lang w:eastAsia="zh-CN"/>
        </w:rPr>
        <w:t>中国民主同盟三亚市委员会</w:t>
      </w:r>
      <w:r>
        <w:rPr>
          <w:rFonts w:hint="eastAsia" w:ascii="仿宋" w:hAnsi="仿宋" w:eastAsia="仿宋" w:cs="仿宋"/>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83.14</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24.14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29.04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70.96</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中国民主同盟三亚市委员会</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21.58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中国民主同盟三亚市委员会</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 w:hAnsi="仿宋" w:eastAsia="仿宋" w:cs="仿宋"/>
          <w:sz w:val="32"/>
          <w:szCs w:val="32"/>
          <w:lang w:eastAsia="zh-CN"/>
        </w:rPr>
        <w:t>中国民主同盟三亚市委员会本级</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w:t>
      </w:r>
      <w:r>
        <w:rPr>
          <w:rFonts w:hint="eastAsia" w:ascii="仿宋_GB2312" w:hAnsi="黑体" w:eastAsia="仿宋_GB2312" w:cs="仿宋_GB2312"/>
          <w:sz w:val="32"/>
          <w:szCs w:val="32"/>
          <w:lang w:eastAsia="zh-CN"/>
        </w:rPr>
        <w:t>领导干部用车</w:t>
      </w:r>
      <w:r>
        <w:rPr>
          <w:rFonts w:hint="eastAsia" w:ascii="仿宋_GB2312" w:hAnsi="黑体" w:eastAsia="仿宋_GB2312" w:cs="仿宋_GB2312"/>
          <w:sz w:val="32"/>
          <w:szCs w:val="32"/>
          <w:lang w:val="en-US" w:eastAsia="zh-CN"/>
        </w:rPr>
        <w:t>0辆，机要通信应急用车1辆、一般执法执勤用车0辆、特种专业技术用车0辆、</w:t>
      </w:r>
      <w:r>
        <w:rPr>
          <w:rFonts w:hint="eastAsia" w:ascii="仿宋_GB2312" w:hAnsi="黑体" w:eastAsia="仿宋_GB2312" w:cs="仿宋_GB2312"/>
          <w:sz w:val="32"/>
          <w:szCs w:val="32"/>
        </w:rPr>
        <w:t>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 w:hAnsi="仿宋" w:eastAsia="仿宋" w:cs="仿宋"/>
          <w:sz w:val="32"/>
          <w:szCs w:val="32"/>
          <w:lang w:eastAsia="zh-CN"/>
        </w:rPr>
        <w:t>中国民主同盟三亚市委员会</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宋体-PUA">
    <w:panose1 w:val="02010600030101010101"/>
    <w:charset w:val="86"/>
    <w:family w:val="auto"/>
    <w:pitch w:val="default"/>
    <w:sig w:usb0="00000000" w:usb1="1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E2684B"/>
    <w:multiLevelType w:val="singleLevel"/>
    <w:tmpl w:val="DFE2684B"/>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C6A0461"/>
    <w:multiLevelType w:val="singleLevel"/>
    <w:tmpl w:val="5C6A0461"/>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CE96C47"/>
    <w:rsid w:val="0CEF004D"/>
    <w:rsid w:val="134F06B5"/>
    <w:rsid w:val="190C5511"/>
    <w:rsid w:val="1EB07DE1"/>
    <w:rsid w:val="278F4333"/>
    <w:rsid w:val="29603159"/>
    <w:rsid w:val="2A5B1998"/>
    <w:rsid w:val="2DE03C91"/>
    <w:rsid w:val="2F5022DC"/>
    <w:rsid w:val="35967652"/>
    <w:rsid w:val="383E3814"/>
    <w:rsid w:val="3A7D55C6"/>
    <w:rsid w:val="3CCF6416"/>
    <w:rsid w:val="4261264A"/>
    <w:rsid w:val="440D2379"/>
    <w:rsid w:val="4CB167C6"/>
    <w:rsid w:val="4D241E4C"/>
    <w:rsid w:val="52E675FC"/>
    <w:rsid w:val="5DFE4B57"/>
    <w:rsid w:val="66951516"/>
    <w:rsid w:val="67442D58"/>
    <w:rsid w:val="69906961"/>
    <w:rsid w:val="6BC65AB4"/>
    <w:rsid w:val="6BD3178E"/>
    <w:rsid w:val="6C146E79"/>
    <w:rsid w:val="6E431129"/>
    <w:rsid w:val="79202BFC"/>
    <w:rsid w:val="7D442B30"/>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2019-02-12T09:12:00Z</cp:lastPrinted>
  <dcterms:modified xsi:type="dcterms:W3CDTF">2019-02-18T01:05:12Z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